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65" w:rsidRPr="00174B19" w:rsidRDefault="00A60587" w:rsidP="004A44D1">
      <w:pPr>
        <w:pStyle w:val="Title"/>
        <w:pBdr>
          <w:top w:val="single" w:sz="4" w:space="1" w:color="auto"/>
          <w:bottom w:val="single" w:sz="4" w:space="1" w:color="auto"/>
        </w:pBdr>
        <w:rPr>
          <w:rFonts w:ascii="Arial" w:hAnsi="Arial" w:cs="Arial"/>
          <w:b/>
          <w:sz w:val="22"/>
          <w:szCs w:val="22"/>
        </w:rPr>
      </w:pPr>
      <w:r>
        <w:rPr>
          <w:rFonts w:ascii="Arial" w:hAnsi="Arial" w:cs="Arial"/>
          <w:b/>
          <w:sz w:val="22"/>
          <w:szCs w:val="22"/>
        </w:rPr>
        <w:t xml:space="preserve">participation architectures for </w:t>
      </w:r>
      <w:r w:rsidR="00605CAC">
        <w:rPr>
          <w:rFonts w:ascii="Arial" w:hAnsi="Arial" w:cs="Arial"/>
          <w:b/>
          <w:sz w:val="22"/>
          <w:szCs w:val="22"/>
        </w:rPr>
        <w:t>Crowdsourced</w:t>
      </w:r>
      <w:r>
        <w:rPr>
          <w:rFonts w:ascii="Arial" w:hAnsi="Arial" w:cs="Arial"/>
          <w:b/>
          <w:sz w:val="22"/>
          <w:szCs w:val="22"/>
        </w:rPr>
        <w:t xml:space="preserve"> innovation communities</w:t>
      </w:r>
    </w:p>
    <w:p w:rsidR="00A60587" w:rsidRPr="00A60587" w:rsidRDefault="00A60587" w:rsidP="00B43044">
      <w:pPr>
        <w:spacing w:after="0"/>
        <w:jc w:val="center"/>
        <w:rPr>
          <w:rFonts w:eastAsia="SimSun"/>
        </w:rPr>
      </w:pPr>
      <w:r w:rsidRPr="00A60587">
        <w:rPr>
          <w:rFonts w:cs="Arial"/>
          <w:b/>
        </w:rPr>
        <w:t>Project Summary</w:t>
      </w:r>
    </w:p>
    <w:p w:rsidR="008A38E8" w:rsidRDefault="00AC263B" w:rsidP="00447490">
      <w:r>
        <w:rPr>
          <w:rFonts w:eastAsia="SimSun"/>
        </w:rPr>
        <w:t xml:space="preserve">Crowdsourcing employs online social media </w:t>
      </w:r>
      <w:r w:rsidR="006E1C2C">
        <w:rPr>
          <w:rFonts w:eastAsia="SimSun"/>
        </w:rPr>
        <w:t xml:space="preserve">platforms </w:t>
      </w:r>
      <w:r>
        <w:rPr>
          <w:rFonts w:eastAsia="SimSun"/>
        </w:rPr>
        <w:t xml:space="preserve">to leverage the skills and ideas of actors external to the formal organization. </w:t>
      </w:r>
      <w:r w:rsidR="002E6CA9">
        <w:rPr>
          <w:rFonts w:eastAsia="SimSun"/>
        </w:rPr>
        <w:t>The involvement of external stakeholders such as product users, users of competing products, or technology experts, allows innovation communities to mobilize knowledge, talents, and creative ideas to suggest features for open software applications such as online education, library administration, or a device-independent operating system</w:t>
      </w:r>
      <w:r w:rsidR="002E6CA9">
        <w:t xml:space="preserve">. </w:t>
      </w:r>
      <w:r w:rsidR="008A38E8">
        <w:rPr>
          <w:rFonts w:eastAsia="SimSun"/>
        </w:rPr>
        <w:t xml:space="preserve">The proposed </w:t>
      </w:r>
      <w:r w:rsidR="002E6CA9">
        <w:rPr>
          <w:rFonts w:eastAsia="SimSun"/>
        </w:rPr>
        <w:t xml:space="preserve">research </w:t>
      </w:r>
      <w:r w:rsidR="008A38E8">
        <w:rPr>
          <w:rFonts w:eastAsia="SimSun"/>
        </w:rPr>
        <w:t>project explores how elements of participation architecture</w:t>
      </w:r>
      <w:r w:rsidR="00BF3DFB">
        <w:rPr>
          <w:rFonts w:eastAsia="SimSun"/>
        </w:rPr>
        <w:t>s</w:t>
      </w:r>
      <w:r w:rsidR="008A38E8">
        <w:rPr>
          <w:rFonts w:eastAsia="SimSun"/>
        </w:rPr>
        <w:t xml:space="preserve"> enable or constrain open participation in</w:t>
      </w:r>
      <w:r w:rsidR="002E6CA9">
        <w:rPr>
          <w:rFonts w:eastAsia="SimSun"/>
        </w:rPr>
        <w:t xml:space="preserve"> four</w:t>
      </w:r>
      <w:r w:rsidR="008A38E8">
        <w:rPr>
          <w:rFonts w:eastAsia="SimSun"/>
        </w:rPr>
        <w:t xml:space="preserve"> crowdsourced innovation communities that support free</w:t>
      </w:r>
      <w:r w:rsidR="007B76E7">
        <w:rPr>
          <w:rFonts w:eastAsia="SimSun"/>
        </w:rPr>
        <w:t xml:space="preserve"> and</w:t>
      </w:r>
      <w:r w:rsidR="008A38E8">
        <w:rPr>
          <w:rFonts w:eastAsia="SimSun"/>
        </w:rPr>
        <w:t xml:space="preserve"> open-source software (FOSS) product organizations. </w:t>
      </w:r>
      <w:r w:rsidR="007B76E7">
        <w:rPr>
          <w:rFonts w:eastAsia="SimSun"/>
        </w:rPr>
        <w:t xml:space="preserve"> </w:t>
      </w:r>
      <w:r w:rsidR="00E9254A">
        <w:rPr>
          <w:rFonts w:eastAsia="SimSun"/>
        </w:rPr>
        <w:t>The</w:t>
      </w:r>
      <w:r w:rsidR="002E6CA9">
        <w:rPr>
          <w:rFonts w:eastAsia="SimSun"/>
        </w:rPr>
        <w:t>se</w:t>
      </w:r>
      <w:r w:rsidR="00E9254A">
        <w:rPr>
          <w:rFonts w:eastAsia="SimSun"/>
        </w:rPr>
        <w:t xml:space="preserve"> </w:t>
      </w:r>
      <w:r w:rsidR="002E6CA9">
        <w:rPr>
          <w:rFonts w:eastAsia="SimSun"/>
        </w:rPr>
        <w:t xml:space="preserve">communities work differently than historical FOSS </w:t>
      </w:r>
      <w:r w:rsidR="00E9254A">
        <w:rPr>
          <w:rFonts w:eastAsia="SimSun"/>
        </w:rPr>
        <w:t>p</w:t>
      </w:r>
      <w:r w:rsidR="002E6CA9">
        <w:rPr>
          <w:rFonts w:eastAsia="SimSun"/>
        </w:rPr>
        <w:t>rojects</w:t>
      </w:r>
      <w:r w:rsidR="00885218">
        <w:rPr>
          <w:rFonts w:eastAsia="SimSun"/>
        </w:rPr>
        <w:t>, which were more transient in their membership.</w:t>
      </w:r>
      <w:r w:rsidR="002E6CA9">
        <w:rPr>
          <w:rFonts w:eastAsia="SimSun"/>
        </w:rPr>
        <w:t xml:space="preserve"> Their structure is </w:t>
      </w:r>
      <w:r w:rsidR="00885218">
        <w:rPr>
          <w:rFonts w:eastAsia="SimSun"/>
        </w:rPr>
        <w:t>based around</w:t>
      </w:r>
      <w:r w:rsidR="002E6CA9">
        <w:rPr>
          <w:rFonts w:eastAsia="SimSun"/>
        </w:rPr>
        <w:t xml:space="preserve"> a stable </w:t>
      </w:r>
      <w:r w:rsidR="00885218">
        <w:rPr>
          <w:rFonts w:eastAsia="SimSun"/>
        </w:rPr>
        <w:t xml:space="preserve">core </w:t>
      </w:r>
      <w:r w:rsidR="002E6CA9">
        <w:rPr>
          <w:rFonts w:eastAsia="SimSun"/>
        </w:rPr>
        <w:t>administrati</w:t>
      </w:r>
      <w:r w:rsidR="00885218">
        <w:rPr>
          <w:rFonts w:eastAsia="SimSun"/>
        </w:rPr>
        <w:t>on,</w:t>
      </w:r>
      <w:r w:rsidR="002E6CA9">
        <w:rPr>
          <w:rFonts w:eastAsia="SimSun"/>
        </w:rPr>
        <w:t xml:space="preserve"> who actively </w:t>
      </w:r>
      <w:r w:rsidR="008A38E8">
        <w:rPr>
          <w:rFonts w:eastAsia="SimSun"/>
        </w:rPr>
        <w:t>engage product users and employees of user firms</w:t>
      </w:r>
      <w:r w:rsidR="002E6CA9">
        <w:rPr>
          <w:rFonts w:eastAsia="SimSun"/>
        </w:rPr>
        <w:t xml:space="preserve"> </w:t>
      </w:r>
      <w:r w:rsidR="008A38E8">
        <w:rPr>
          <w:rFonts w:eastAsia="SimSun"/>
        </w:rPr>
        <w:t xml:space="preserve">in directing and developing the software product and strategy. </w:t>
      </w:r>
    </w:p>
    <w:p w:rsidR="00F51A1D" w:rsidRPr="000660E9" w:rsidRDefault="008A38E8" w:rsidP="00F57AAA">
      <w:pPr>
        <w:spacing w:line="235" w:lineRule="auto"/>
        <w:rPr>
          <w:rFonts w:eastAsia="SimSun"/>
        </w:rPr>
      </w:pPr>
      <w:r>
        <w:t>O</w:t>
      </w:r>
      <w:r w:rsidR="00B50441">
        <w:t>ur</w:t>
      </w:r>
      <w:r w:rsidR="000660E9">
        <w:t xml:space="preserve"> understanding of how to </w:t>
      </w:r>
      <w:r>
        <w:rPr>
          <w:rFonts w:eastAsia="SimSun"/>
        </w:rPr>
        <w:t xml:space="preserve">design effective </w:t>
      </w:r>
      <w:r w:rsidRPr="008A38E8">
        <w:rPr>
          <w:rFonts w:eastAsia="SimSun"/>
          <w:u w:val="single"/>
        </w:rPr>
        <w:t>participation architectures</w:t>
      </w:r>
      <w:r>
        <w:rPr>
          <w:rFonts w:eastAsia="SimSun"/>
        </w:rPr>
        <w:t xml:space="preserve"> -- the combination of community structures and roles, social interaction proce</w:t>
      </w:r>
      <w:r w:rsidR="00BD753E">
        <w:rPr>
          <w:rFonts w:eastAsia="SimSun"/>
        </w:rPr>
        <w:t>dures and mechanisms</w:t>
      </w:r>
      <w:r>
        <w:rPr>
          <w:rFonts w:eastAsia="SimSun"/>
        </w:rPr>
        <w:t xml:space="preserve">, and technology platform features -- </w:t>
      </w:r>
      <w:r w:rsidR="00F4507D">
        <w:t xml:space="preserve">is limited. </w:t>
      </w:r>
      <w:r w:rsidR="006839DB">
        <w:rPr>
          <w:rFonts w:eastAsia="SimSun"/>
        </w:rPr>
        <w:t>S</w:t>
      </w:r>
      <w:r w:rsidR="00E92EE7">
        <w:rPr>
          <w:rFonts w:eastAsia="SimSun"/>
        </w:rPr>
        <w:t>oftware developers</w:t>
      </w:r>
      <w:r w:rsidR="00BD753E">
        <w:rPr>
          <w:rFonts w:eastAsia="SimSun"/>
        </w:rPr>
        <w:t xml:space="preserve"> typically</w:t>
      </w:r>
      <w:r w:rsidR="00E92EE7">
        <w:rPr>
          <w:rFonts w:eastAsia="SimSun"/>
        </w:rPr>
        <w:t xml:space="preserve"> focus on product stability, maintenance, and </w:t>
      </w:r>
      <w:r>
        <w:rPr>
          <w:rFonts w:eastAsia="SimSun"/>
        </w:rPr>
        <w:t>long-term product strategy formulation</w:t>
      </w:r>
      <w:r w:rsidR="00BD753E">
        <w:rPr>
          <w:rFonts w:eastAsia="SimSun"/>
        </w:rPr>
        <w:t xml:space="preserve">. This </w:t>
      </w:r>
      <w:r w:rsidR="00E9254A">
        <w:rPr>
          <w:rFonts w:eastAsia="SimSun"/>
        </w:rPr>
        <w:t>works against</w:t>
      </w:r>
      <w:r w:rsidR="00E92EE7">
        <w:rPr>
          <w:rFonts w:eastAsia="SimSun"/>
        </w:rPr>
        <w:t xml:space="preserve"> an understanding of the product as </w:t>
      </w:r>
      <w:r w:rsidR="00E92EE7" w:rsidRPr="00A96A21">
        <w:rPr>
          <w:rFonts w:eastAsia="SimSun"/>
          <w:i/>
        </w:rPr>
        <w:t>technology-in-practice</w:t>
      </w:r>
      <w:r w:rsidR="00E92EE7">
        <w:rPr>
          <w:rFonts w:eastAsia="SimSun"/>
        </w:rPr>
        <w:t xml:space="preserve">, used differently by users in various situations. </w:t>
      </w:r>
      <w:r w:rsidR="00BD753E">
        <w:rPr>
          <w:rFonts w:eastAsia="SimSun"/>
        </w:rPr>
        <w:t>A</w:t>
      </w:r>
      <w:r w:rsidR="00E92EE7">
        <w:rPr>
          <w:rFonts w:eastAsia="SimSun"/>
        </w:rPr>
        <w:t xml:space="preserve"> technology product </w:t>
      </w:r>
      <w:r w:rsidR="00885218">
        <w:rPr>
          <w:rFonts w:eastAsia="SimSun"/>
        </w:rPr>
        <w:t xml:space="preserve">tends to be </w:t>
      </w:r>
      <w:r w:rsidR="00BD753E">
        <w:rPr>
          <w:rFonts w:eastAsia="SimSun"/>
        </w:rPr>
        <w:t>viewed as providing</w:t>
      </w:r>
      <w:r w:rsidR="00E92EE7">
        <w:rPr>
          <w:rFonts w:eastAsia="SimSun"/>
        </w:rPr>
        <w:t xml:space="preserve"> a set of stable </w:t>
      </w:r>
      <w:r w:rsidR="00D45282">
        <w:rPr>
          <w:rFonts w:eastAsia="SimSun"/>
        </w:rPr>
        <w:t>features that</w:t>
      </w:r>
      <w:r w:rsidR="00E92EE7">
        <w:rPr>
          <w:rFonts w:eastAsia="SimSun"/>
        </w:rPr>
        <w:t xml:space="preserve"> provide </w:t>
      </w:r>
      <w:r w:rsidR="00BD753E">
        <w:rPr>
          <w:rFonts w:eastAsia="SimSun"/>
        </w:rPr>
        <w:t xml:space="preserve">a </w:t>
      </w:r>
      <w:r w:rsidR="00E92EE7">
        <w:rPr>
          <w:rFonts w:eastAsia="SimSun"/>
        </w:rPr>
        <w:t>uniform capability to users</w:t>
      </w:r>
      <w:r w:rsidR="00BD753E">
        <w:rPr>
          <w:rFonts w:eastAsia="SimSun"/>
        </w:rPr>
        <w:t xml:space="preserve">. But </w:t>
      </w:r>
      <w:r w:rsidR="00E92EE7">
        <w:rPr>
          <w:rFonts w:eastAsia="SimSun"/>
        </w:rPr>
        <w:t>users</w:t>
      </w:r>
      <w:r w:rsidR="00BD753E">
        <w:rPr>
          <w:rFonts w:eastAsia="SimSun"/>
        </w:rPr>
        <w:t xml:space="preserve"> in practice</w:t>
      </w:r>
      <w:r w:rsidR="00E92EE7">
        <w:rPr>
          <w:rFonts w:eastAsia="SimSun"/>
        </w:rPr>
        <w:t xml:space="preserve"> employ different subsets of </w:t>
      </w:r>
      <w:r w:rsidR="007F4312">
        <w:rPr>
          <w:rFonts w:eastAsia="SimSun"/>
        </w:rPr>
        <w:t>product</w:t>
      </w:r>
      <w:r w:rsidR="00E92EE7">
        <w:rPr>
          <w:rFonts w:eastAsia="SimSun"/>
        </w:rPr>
        <w:t xml:space="preserve"> </w:t>
      </w:r>
      <w:r w:rsidR="00BD753E">
        <w:rPr>
          <w:rFonts w:eastAsia="SimSun"/>
        </w:rPr>
        <w:t xml:space="preserve">features </w:t>
      </w:r>
      <w:r>
        <w:rPr>
          <w:rFonts w:eastAsia="SimSun"/>
        </w:rPr>
        <w:t xml:space="preserve">to </w:t>
      </w:r>
      <w:r w:rsidR="007F4312">
        <w:rPr>
          <w:rFonts w:eastAsia="SimSun"/>
        </w:rPr>
        <w:t>fit with local needs</w:t>
      </w:r>
      <w:r w:rsidR="00E92EE7">
        <w:rPr>
          <w:rFonts w:eastAsia="SimSun"/>
        </w:rPr>
        <w:t xml:space="preserve">, use features for unintended purposes, and </w:t>
      </w:r>
      <w:r w:rsidR="007F4312">
        <w:rPr>
          <w:rFonts w:eastAsia="SimSun"/>
        </w:rPr>
        <w:t>see product goals as emergent</w:t>
      </w:r>
      <w:r w:rsidR="00E92EE7">
        <w:rPr>
          <w:rFonts w:eastAsia="SimSun"/>
        </w:rPr>
        <w:t xml:space="preserve">. </w:t>
      </w:r>
      <w:r w:rsidR="007F4312">
        <w:rPr>
          <w:rFonts w:eastAsia="SimSun"/>
        </w:rPr>
        <w:t xml:space="preserve">This establishes a conflict of interpretation in evaluating new product feature suggestions. </w:t>
      </w:r>
      <w:r w:rsidR="00885218">
        <w:rPr>
          <w:rFonts w:eastAsia="SimSun"/>
        </w:rPr>
        <w:br/>
        <w:t>Further, t</w:t>
      </w:r>
      <w:r w:rsidR="00E92EE7">
        <w:rPr>
          <w:rFonts w:eastAsia="SimSun"/>
        </w:rPr>
        <w:t>h</w:t>
      </w:r>
      <w:r>
        <w:rPr>
          <w:rFonts w:eastAsia="SimSun"/>
        </w:rPr>
        <w:t xml:space="preserve">e </w:t>
      </w:r>
      <w:r w:rsidR="007F4312">
        <w:rPr>
          <w:rFonts w:eastAsia="SimSun"/>
        </w:rPr>
        <w:t>notion</w:t>
      </w:r>
      <w:r>
        <w:rPr>
          <w:rFonts w:eastAsia="SimSun"/>
        </w:rPr>
        <w:t xml:space="preserve"> </w:t>
      </w:r>
      <w:r w:rsidR="007F4312">
        <w:rPr>
          <w:rFonts w:eastAsia="SimSun"/>
        </w:rPr>
        <w:t xml:space="preserve">of a one-size-fits-all, optimal feature-set is </w:t>
      </w:r>
      <w:r w:rsidR="00885218">
        <w:rPr>
          <w:rFonts w:eastAsia="SimSun"/>
        </w:rPr>
        <w:t>also</w:t>
      </w:r>
      <w:r w:rsidR="00DE2048">
        <w:rPr>
          <w:rFonts w:eastAsia="SimSun"/>
        </w:rPr>
        <w:t xml:space="preserve"> </w:t>
      </w:r>
      <w:r w:rsidR="007F4312">
        <w:rPr>
          <w:rFonts w:eastAsia="SimSun"/>
        </w:rPr>
        <w:t>applied to</w:t>
      </w:r>
      <w:r>
        <w:rPr>
          <w:rFonts w:eastAsia="SimSun"/>
        </w:rPr>
        <w:t xml:space="preserve"> </w:t>
      </w:r>
      <w:r w:rsidR="00BD753E">
        <w:rPr>
          <w:rFonts w:eastAsia="SimSun"/>
        </w:rPr>
        <w:t xml:space="preserve">the </w:t>
      </w:r>
      <w:r w:rsidR="00E92EE7">
        <w:rPr>
          <w:rFonts w:eastAsia="SimSun"/>
        </w:rPr>
        <w:t xml:space="preserve">community technology platform. </w:t>
      </w:r>
      <w:r w:rsidR="00885218">
        <w:rPr>
          <w:rFonts w:eastAsia="SimSun"/>
        </w:rPr>
        <w:t>C</w:t>
      </w:r>
      <w:r>
        <w:rPr>
          <w:rFonts w:eastAsia="SimSun"/>
        </w:rPr>
        <w:t>rowdsourced community managers</w:t>
      </w:r>
      <w:r w:rsidR="00F71CDF">
        <w:rPr>
          <w:rFonts w:eastAsia="SimSun"/>
        </w:rPr>
        <w:t xml:space="preserve"> </w:t>
      </w:r>
      <w:r>
        <w:rPr>
          <w:rFonts w:eastAsia="SimSun"/>
        </w:rPr>
        <w:t>need a better</w:t>
      </w:r>
      <w:r w:rsidR="00F71CDF">
        <w:rPr>
          <w:rFonts w:eastAsia="SimSun"/>
        </w:rPr>
        <w:t xml:space="preserve"> understanding of </w:t>
      </w:r>
      <w:r w:rsidR="00485483">
        <w:t xml:space="preserve">how </w:t>
      </w:r>
      <w:r w:rsidR="00885218">
        <w:t xml:space="preserve">user </w:t>
      </w:r>
      <w:r w:rsidR="00485483">
        <w:t>participants</w:t>
      </w:r>
      <w:r w:rsidR="00885218">
        <w:t xml:space="preserve"> with different skills and expertise </w:t>
      </w:r>
      <w:r w:rsidR="007F4312">
        <w:t>wish</w:t>
      </w:r>
      <w:r w:rsidR="00485483">
        <w:t xml:space="preserve"> to </w:t>
      </w:r>
      <w:r>
        <w:t>interact</w:t>
      </w:r>
      <w:r w:rsidR="00485483">
        <w:t xml:space="preserve"> with other community members, for </w:t>
      </w:r>
      <w:r>
        <w:t>what</w:t>
      </w:r>
      <w:r w:rsidR="00485483">
        <w:t xml:space="preserve"> purposes, </w:t>
      </w:r>
      <w:r>
        <w:t xml:space="preserve">and how to </w:t>
      </w:r>
      <w:r w:rsidR="00485483">
        <w:t xml:space="preserve">design </w:t>
      </w:r>
      <w:r>
        <w:t>this understanding into a</w:t>
      </w:r>
      <w:r w:rsidR="00F71CDF">
        <w:t xml:space="preserve"> participation architecture that </w:t>
      </w:r>
      <w:r w:rsidR="00E92EE7">
        <w:t>supports</w:t>
      </w:r>
      <w:r w:rsidR="00F71CDF">
        <w:t xml:space="preserve"> </w:t>
      </w:r>
      <w:r w:rsidR="006839DB">
        <w:t xml:space="preserve">a diverse set of </w:t>
      </w:r>
      <w:r w:rsidR="007F4312">
        <w:t>interaction</w:t>
      </w:r>
      <w:r w:rsidR="006839DB">
        <w:t xml:space="preserve"> channels. Idea submission should allow</w:t>
      </w:r>
      <w:r w:rsidR="006E303A">
        <w:t xml:space="preserve"> </w:t>
      </w:r>
      <w:r w:rsidR="006839DB">
        <w:t xml:space="preserve">discussion </w:t>
      </w:r>
      <w:r w:rsidR="006E303A">
        <w:t xml:space="preserve">across </w:t>
      </w:r>
      <w:r w:rsidR="00885218">
        <w:t xml:space="preserve">and between </w:t>
      </w:r>
      <w:r w:rsidR="006839DB">
        <w:t xml:space="preserve">users, to develop </w:t>
      </w:r>
      <w:r w:rsidR="006E303A">
        <w:t>feature realization aims and to interpret</w:t>
      </w:r>
      <w:r w:rsidR="006839DB">
        <w:t xml:space="preserve"> </w:t>
      </w:r>
      <w:r w:rsidR="00885218">
        <w:t>the situation</w:t>
      </w:r>
      <w:r w:rsidR="00AC3F5D">
        <w:t>s</w:t>
      </w:r>
      <w:r w:rsidR="00885218">
        <w:t xml:space="preserve"> in which </w:t>
      </w:r>
      <w:r w:rsidR="006E303A">
        <w:t xml:space="preserve">innovative product </w:t>
      </w:r>
      <w:r w:rsidR="00885218">
        <w:t>ideas are meaningful</w:t>
      </w:r>
      <w:r w:rsidR="006839DB">
        <w:t xml:space="preserve">. </w:t>
      </w:r>
    </w:p>
    <w:p w:rsidR="00B334F7" w:rsidRDefault="00B334F7" w:rsidP="00F57AAA">
      <w:pPr>
        <w:spacing w:after="0" w:line="235" w:lineRule="auto"/>
        <w:rPr>
          <w:i/>
        </w:rPr>
      </w:pPr>
      <w:r w:rsidRPr="00063D5A">
        <w:rPr>
          <w:b/>
          <w:i/>
          <w:u w:val="single"/>
        </w:rPr>
        <w:t>The overriding goal of this project</w:t>
      </w:r>
      <w:r w:rsidRPr="00632365">
        <w:t xml:space="preserve"> </w:t>
      </w:r>
      <w:r>
        <w:t>is</w:t>
      </w:r>
      <w:r w:rsidRPr="00632365">
        <w:t xml:space="preserve"> </w:t>
      </w:r>
      <w:r>
        <w:t xml:space="preserve">to </w:t>
      </w:r>
      <w:bookmarkStart w:id="0" w:name="IIC2dii"/>
      <w:bookmarkEnd w:id="0"/>
      <w:r>
        <w:t>derive a socio-technical framework for participation architecture that allows innovation communities to maximize open</w:t>
      </w:r>
      <w:r w:rsidRPr="000727E3">
        <w:t xml:space="preserve"> participation</w:t>
      </w:r>
      <w:r>
        <w:t xml:space="preserve">, based on </w:t>
      </w:r>
      <w:r w:rsidRPr="00632365">
        <w:rPr>
          <w:i/>
        </w:rPr>
        <w:t>three</w:t>
      </w:r>
      <w:r>
        <w:rPr>
          <w:i/>
        </w:rPr>
        <w:t xml:space="preserve"> research question</w:t>
      </w:r>
      <w:r w:rsidRPr="00632365">
        <w:rPr>
          <w:i/>
        </w:rPr>
        <w:t>s:</w:t>
      </w:r>
    </w:p>
    <w:p w:rsidR="00B334F7" w:rsidRDefault="00B334F7" w:rsidP="00F57AAA">
      <w:pPr>
        <w:spacing w:after="0" w:line="235" w:lineRule="auto"/>
        <w:rPr>
          <w:b/>
        </w:rPr>
      </w:pPr>
      <w:r w:rsidRPr="00A82243">
        <w:rPr>
          <w:b/>
          <w:u w:val="single"/>
        </w:rPr>
        <w:t>Research Question 1.</w:t>
      </w:r>
      <w:r>
        <w:rPr>
          <w:b/>
        </w:rPr>
        <w:t xml:space="preserve"> </w:t>
      </w:r>
      <w:r w:rsidRPr="00A82243">
        <w:rPr>
          <w:b/>
        </w:rPr>
        <w:t>How do community structures (roles, organization, and stabilized representational forms and procedures) affect opportunities for open participation?</w:t>
      </w:r>
      <w:r>
        <w:rPr>
          <w:b/>
        </w:rPr>
        <w:t xml:space="preserve"> </w:t>
      </w:r>
    </w:p>
    <w:p w:rsidR="00B334F7" w:rsidRPr="00A82243" w:rsidRDefault="00B334F7" w:rsidP="00F57AAA">
      <w:pPr>
        <w:spacing w:after="0" w:line="235" w:lineRule="auto"/>
      </w:pPr>
      <w:r w:rsidRPr="00B334F7">
        <w:rPr>
          <w:i/>
        </w:rPr>
        <w:t>Exploring this question</w:t>
      </w:r>
      <w:r w:rsidRPr="00473E65">
        <w:rPr>
          <w:b/>
          <w:i/>
        </w:rPr>
        <w:t xml:space="preserve"> </w:t>
      </w:r>
      <w:r w:rsidRPr="00C157DA">
        <w:t xml:space="preserve">will </w:t>
      </w:r>
      <w:r w:rsidRPr="00A82243">
        <w:t>provide us with community exemplars that allow us to explain the role of structural enablers and constraints on open participation in innovation communities.</w:t>
      </w:r>
    </w:p>
    <w:p w:rsidR="00B334F7" w:rsidRPr="006808DA" w:rsidRDefault="00B334F7" w:rsidP="00F57AAA">
      <w:pPr>
        <w:spacing w:after="0" w:line="235" w:lineRule="auto"/>
      </w:pPr>
      <w:r w:rsidRPr="00A82243">
        <w:rPr>
          <w:b/>
          <w:u w:val="single"/>
        </w:rPr>
        <w:t>Research Question 2</w:t>
      </w:r>
      <w:r w:rsidRPr="00A82243">
        <w:rPr>
          <w:b/>
        </w:rPr>
        <w:t xml:space="preserve">. What mechanisms and communication channels allow community members to mobilize boundary-spanning networks for successful innovation? </w:t>
      </w:r>
      <w:r w:rsidRPr="00B334F7">
        <w:rPr>
          <w:i/>
        </w:rPr>
        <w:t>Exploring this question</w:t>
      </w:r>
      <w:r w:rsidRPr="00473E65">
        <w:rPr>
          <w:b/>
          <w:i/>
        </w:rPr>
        <w:t xml:space="preserve"> </w:t>
      </w:r>
      <w:r w:rsidRPr="00C157DA">
        <w:t xml:space="preserve">will </w:t>
      </w:r>
      <w:r w:rsidRPr="00A82243">
        <w:t xml:space="preserve">provide us with </w:t>
      </w:r>
      <w:r>
        <w:t>an</w:t>
      </w:r>
      <w:r w:rsidR="00B43044">
        <w:t xml:space="preserve"> understanding of the</w:t>
      </w:r>
      <w:r w:rsidR="008D3758">
        <w:t xml:space="preserve"> strateg</w:t>
      </w:r>
      <w:r w:rsidR="00B43044">
        <w:t>ies</w:t>
      </w:r>
      <w:r w:rsidR="008D3758">
        <w:t xml:space="preserve"> </w:t>
      </w:r>
      <w:r>
        <w:t xml:space="preserve">by which </w:t>
      </w:r>
      <w:r w:rsidR="008D3758">
        <w:t>participants</w:t>
      </w:r>
      <w:r w:rsidRPr="006808DA">
        <w:t xml:space="preserve"> </w:t>
      </w:r>
      <w:r w:rsidR="008D3758">
        <w:t>navigate</w:t>
      </w:r>
      <w:r w:rsidRPr="006808DA">
        <w:t xml:space="preserve"> </w:t>
      </w:r>
      <w:r>
        <w:t>communication</w:t>
      </w:r>
      <w:r w:rsidRPr="006808DA">
        <w:t xml:space="preserve"> channels and processes for knowledge-sharing, process coordination, and decision-making</w:t>
      </w:r>
      <w:r w:rsidR="008D3758">
        <w:t>. We will map trajectories of actor-network interaction to understand success</w:t>
      </w:r>
      <w:r w:rsidR="00B43044">
        <w:t xml:space="preserve"> vs</w:t>
      </w:r>
      <w:r w:rsidR="008D3758">
        <w:t xml:space="preserve"> failure in </w:t>
      </w:r>
      <w:r w:rsidR="00B43044">
        <w:t>open participation</w:t>
      </w:r>
      <w:r w:rsidR="008D3758">
        <w:t>.</w:t>
      </w:r>
    </w:p>
    <w:p w:rsidR="00B43044" w:rsidRDefault="00B334F7" w:rsidP="00F57AAA">
      <w:pPr>
        <w:spacing w:after="0" w:line="235" w:lineRule="auto"/>
      </w:pPr>
      <w:r w:rsidRPr="00A82243">
        <w:rPr>
          <w:b/>
          <w:u w:val="single"/>
        </w:rPr>
        <w:t>Research Question 3</w:t>
      </w:r>
      <w:r w:rsidRPr="00A82243">
        <w:rPr>
          <w:b/>
        </w:rPr>
        <w:t>. How may we characterize the affordances provided by technology platforms for open participation in innovation communities?</w:t>
      </w:r>
      <w:r w:rsidR="00B43044">
        <w:rPr>
          <w:b/>
        </w:rPr>
        <w:t xml:space="preserve"> </w:t>
      </w:r>
      <w:r w:rsidRPr="00AB4528">
        <w:rPr>
          <w:i/>
        </w:rPr>
        <w:t>Exploring this question</w:t>
      </w:r>
      <w:r w:rsidRPr="00473E65">
        <w:rPr>
          <w:b/>
          <w:i/>
        </w:rPr>
        <w:t xml:space="preserve"> </w:t>
      </w:r>
      <w:r w:rsidRPr="00C157DA">
        <w:t xml:space="preserve">will </w:t>
      </w:r>
      <w:r>
        <w:t xml:space="preserve">enable us to trace the </w:t>
      </w:r>
      <w:r w:rsidRPr="006808DA">
        <w:t xml:space="preserve">“affordances” </w:t>
      </w:r>
      <w:r>
        <w:t xml:space="preserve">by which each of the four community </w:t>
      </w:r>
      <w:r w:rsidRPr="006808DA">
        <w:t xml:space="preserve">technology </w:t>
      </w:r>
      <w:r>
        <w:t xml:space="preserve">platforms </w:t>
      </w:r>
      <w:r w:rsidRPr="006808DA">
        <w:t>provides distinct possibilities for action</w:t>
      </w:r>
      <w:r w:rsidR="00B43044">
        <w:t xml:space="preserve">. </w:t>
      </w:r>
      <w:r w:rsidRPr="006808DA">
        <w:t xml:space="preserve">This allows us to explore technology constraints and enablers that are related to the community structures, procedures, channels, and mechanisms identified </w:t>
      </w:r>
      <w:r w:rsidR="00B43044">
        <w:t>in research questions</w:t>
      </w:r>
      <w:r w:rsidRPr="006808DA">
        <w:t xml:space="preserve"> 1 and 2. </w:t>
      </w:r>
    </w:p>
    <w:p w:rsidR="00B43044" w:rsidRPr="006808DA" w:rsidRDefault="00B43044" w:rsidP="00F57AAA">
      <w:pPr>
        <w:spacing w:line="235" w:lineRule="auto"/>
      </w:pPr>
      <w:r>
        <w:t xml:space="preserve">The </w:t>
      </w:r>
      <w:r w:rsidRPr="00C73D31">
        <w:rPr>
          <w:i/>
        </w:rPr>
        <w:t>outcome</w:t>
      </w:r>
      <w:r w:rsidRPr="00473E65">
        <w:rPr>
          <w:b/>
          <w:i/>
        </w:rPr>
        <w:t xml:space="preserve"> </w:t>
      </w:r>
      <w:r>
        <w:t xml:space="preserve">will </w:t>
      </w:r>
      <w:r w:rsidRPr="006808DA">
        <w:t xml:space="preserve">produce a framework for participation architecture </w:t>
      </w:r>
      <w:r w:rsidR="00D45282">
        <w:t>design</w:t>
      </w:r>
      <w:r w:rsidR="00D45282" w:rsidRPr="006808DA">
        <w:t xml:space="preserve"> that</w:t>
      </w:r>
      <w:r w:rsidRPr="006808DA">
        <w:t xml:space="preserve"> will be </w:t>
      </w:r>
      <w:r w:rsidRPr="006808DA">
        <w:rPr>
          <w:u w:val="single"/>
        </w:rPr>
        <w:t>evaluated</w:t>
      </w:r>
      <w:r w:rsidRPr="00063D5A">
        <w:rPr>
          <w:u w:val="single"/>
        </w:rPr>
        <w:t xml:space="preserve"> and developed</w:t>
      </w:r>
      <w:r w:rsidRPr="006808DA">
        <w:t xml:space="preserve"> in joint assessment sessions with community administrat</w:t>
      </w:r>
      <w:bookmarkStart w:id="1" w:name="_GoBack"/>
      <w:r w:rsidRPr="006808DA">
        <w:t>o</w:t>
      </w:r>
      <w:bookmarkEnd w:id="1"/>
      <w:r w:rsidRPr="006808DA">
        <w:t>rs.</w:t>
      </w:r>
      <w:r>
        <w:t xml:space="preserve"> </w:t>
      </w:r>
    </w:p>
    <w:p w:rsidR="005D1517" w:rsidRPr="00D9768A" w:rsidRDefault="006E0B93" w:rsidP="00F57AAA">
      <w:pPr>
        <w:spacing w:line="235" w:lineRule="auto"/>
      </w:pPr>
      <w:r>
        <w:t xml:space="preserve">The </w:t>
      </w:r>
      <w:r>
        <w:rPr>
          <w:b/>
          <w:bCs/>
        </w:rPr>
        <w:t>intellectual merit</w:t>
      </w:r>
      <w:r>
        <w:t xml:space="preserve"> of the proposed work is that it </w:t>
      </w:r>
      <w:r w:rsidR="00D32AA3">
        <w:t xml:space="preserve">will </w:t>
      </w:r>
      <w:r w:rsidR="00A60587">
        <w:t xml:space="preserve">develop </w:t>
      </w:r>
      <w:r w:rsidR="00440DED">
        <w:t xml:space="preserve">a participation architecture framework </w:t>
      </w:r>
      <w:r w:rsidR="00A60587">
        <w:t>t</w:t>
      </w:r>
      <w:r w:rsidR="00440DED">
        <w:t xml:space="preserve">hat explains how elements of </w:t>
      </w:r>
      <w:r w:rsidR="00D32AA3">
        <w:t xml:space="preserve">social structure, </w:t>
      </w:r>
      <w:r w:rsidR="00440DED">
        <w:t>interaction mechanisms</w:t>
      </w:r>
      <w:r w:rsidR="00D32AA3">
        <w:t xml:space="preserve">, and technology affordances </w:t>
      </w:r>
      <w:r w:rsidR="00440DED">
        <w:t>combine to enable or constrain open participation</w:t>
      </w:r>
      <w:r w:rsidR="00E23FAE">
        <w:t xml:space="preserve"> in various forms of product innovation</w:t>
      </w:r>
      <w:r w:rsidR="00D32AA3">
        <w:t xml:space="preserve">. </w:t>
      </w:r>
      <w:r w:rsidR="00C73D31">
        <w:t>Its</w:t>
      </w:r>
      <w:r w:rsidR="0006433D" w:rsidRPr="00AA5BBE">
        <w:t xml:space="preserve"> </w:t>
      </w:r>
      <w:r w:rsidR="0006433D" w:rsidRPr="00901E00">
        <w:rPr>
          <w:i/>
        </w:rPr>
        <w:t xml:space="preserve">significance </w:t>
      </w:r>
      <w:r w:rsidR="0006433D">
        <w:t xml:space="preserve">is that </w:t>
      </w:r>
      <w:r w:rsidR="00440DED">
        <w:t>the</w:t>
      </w:r>
      <w:r w:rsidR="00C73D31">
        <w:t xml:space="preserve"> framework </w:t>
      </w:r>
      <w:r w:rsidR="00440DED">
        <w:t>will</w:t>
      </w:r>
      <w:r w:rsidR="00C73D31">
        <w:t xml:space="preserve"> </w:t>
      </w:r>
      <w:r w:rsidR="00440DED">
        <w:t xml:space="preserve">relate theory to practice, guiding the </w:t>
      </w:r>
      <w:r w:rsidR="00E23FAE">
        <w:t>configuration</w:t>
      </w:r>
      <w:r w:rsidR="00440DED">
        <w:t xml:space="preserve"> of </w:t>
      </w:r>
      <w:r w:rsidR="00E23FAE">
        <w:t xml:space="preserve">online social media </w:t>
      </w:r>
      <w:r w:rsidR="00440DED">
        <w:t>technology</w:t>
      </w:r>
      <w:r w:rsidR="00E23FAE">
        <w:t xml:space="preserve"> platforms</w:t>
      </w:r>
      <w:r w:rsidR="00440DED">
        <w:t xml:space="preserve"> with community structures and procedures</w:t>
      </w:r>
      <w:r w:rsidR="00E23FAE">
        <w:t xml:space="preserve"> to support crowdsourced innovation</w:t>
      </w:r>
      <w:r w:rsidR="00440DED">
        <w:t>.</w:t>
      </w:r>
      <w:r w:rsidR="00B43044">
        <w:t xml:space="preserve"> </w:t>
      </w:r>
      <w:r w:rsidR="00B43044">
        <w:br/>
      </w:r>
      <w:r w:rsidR="005D1517" w:rsidRPr="00D9768A">
        <w:t xml:space="preserve">The </w:t>
      </w:r>
      <w:r w:rsidR="005D1517" w:rsidRPr="00D9768A">
        <w:rPr>
          <w:b/>
        </w:rPr>
        <w:t>broader impacts</w:t>
      </w:r>
      <w:r w:rsidR="005D1517" w:rsidRPr="00D9768A">
        <w:t xml:space="preserve"> of this research will affect the </w:t>
      </w:r>
      <w:r w:rsidR="00B35412">
        <w:t>design</w:t>
      </w:r>
      <w:r w:rsidR="00FF1C73">
        <w:t xml:space="preserve"> of technology platforms and procedures to support innovation communities</w:t>
      </w:r>
      <w:r w:rsidR="005D1517" w:rsidRPr="00D9768A">
        <w:t>.</w:t>
      </w:r>
      <w:r w:rsidR="005D1517">
        <w:t xml:space="preserve"> </w:t>
      </w:r>
      <w:r w:rsidR="00B43044">
        <w:t xml:space="preserve">This is badly needed: </w:t>
      </w:r>
      <w:r w:rsidR="00FF1C73">
        <w:t xml:space="preserve">pilot study </w:t>
      </w:r>
      <w:r w:rsidR="00B35412">
        <w:t xml:space="preserve">observations </w:t>
      </w:r>
      <w:r w:rsidR="00FF1C73">
        <w:t xml:space="preserve">concluded that technology platform </w:t>
      </w:r>
      <w:r w:rsidR="00B43044">
        <w:t xml:space="preserve">design </w:t>
      </w:r>
      <w:r w:rsidR="00E9254A">
        <w:t>undermined</w:t>
      </w:r>
      <w:r w:rsidR="00885218">
        <w:t xml:space="preserve"> </w:t>
      </w:r>
      <w:r w:rsidR="00FF1C73">
        <w:t>open participation</w:t>
      </w:r>
      <w:r w:rsidR="00B43044">
        <w:t>.</w:t>
      </w:r>
      <w:r w:rsidR="00FF1C73">
        <w:t xml:space="preserve"> Not only will t</w:t>
      </w:r>
      <w:r w:rsidR="005D1517">
        <w:t>h</w:t>
      </w:r>
      <w:r w:rsidR="00B35412">
        <w:t>is</w:t>
      </w:r>
      <w:r w:rsidR="00FF1C73">
        <w:t xml:space="preserve"> research</w:t>
      </w:r>
      <w:r w:rsidR="005D1517">
        <w:t xml:space="preserve"> </w:t>
      </w:r>
      <w:r w:rsidR="005D1517" w:rsidRPr="00632365">
        <w:t xml:space="preserve">substantially </w:t>
      </w:r>
      <w:r w:rsidR="005D1517">
        <w:t>inform</w:t>
      </w:r>
      <w:r w:rsidR="005D1517" w:rsidRPr="00632365">
        <w:t xml:space="preserve"> the design </w:t>
      </w:r>
      <w:r w:rsidR="00FF1C73">
        <w:t xml:space="preserve">and selection </w:t>
      </w:r>
      <w:r w:rsidR="005D1517" w:rsidRPr="00632365">
        <w:t xml:space="preserve">of </w:t>
      </w:r>
      <w:r w:rsidR="00FF1C73">
        <w:t>online</w:t>
      </w:r>
      <w:r w:rsidR="005D1517" w:rsidRPr="00632365">
        <w:t xml:space="preserve"> cyberinfrastructure</w:t>
      </w:r>
      <w:r w:rsidR="005D1517">
        <w:t xml:space="preserve">, </w:t>
      </w:r>
      <w:r w:rsidR="00FF1C73">
        <w:t xml:space="preserve">but it will also </w:t>
      </w:r>
      <w:r w:rsidR="005D1517">
        <w:t xml:space="preserve">transfer to </w:t>
      </w:r>
      <w:r w:rsidR="00FF1C73">
        <w:t xml:space="preserve">a wide range of </w:t>
      </w:r>
      <w:r w:rsidR="00B43044">
        <w:t xml:space="preserve">innovation </w:t>
      </w:r>
      <w:r w:rsidR="00FF1C73">
        <w:t>communities</w:t>
      </w:r>
      <w:r w:rsidR="005D1517" w:rsidRPr="00632365">
        <w:t>.</w:t>
      </w:r>
      <w:r w:rsidR="005D1517">
        <w:t xml:space="preserve"> </w:t>
      </w:r>
      <w:r w:rsidR="000460A4" w:rsidRPr="006001F7">
        <w:t>We will</w:t>
      </w:r>
      <w:r w:rsidR="000460A4" w:rsidRPr="006001F7">
        <w:rPr>
          <w:rFonts w:eastAsia="Calibri"/>
        </w:rPr>
        <w:t xml:space="preserve"> </w:t>
      </w:r>
      <w:r w:rsidR="00B43044">
        <w:rPr>
          <w:rFonts w:eastAsia="Calibri"/>
        </w:rPr>
        <w:t>shar</w:t>
      </w:r>
      <w:r w:rsidR="00B35412">
        <w:rPr>
          <w:rFonts w:eastAsia="Calibri"/>
        </w:rPr>
        <w:t xml:space="preserve">e </w:t>
      </w:r>
      <w:r w:rsidR="000460A4">
        <w:t>case studies and lessons learned</w:t>
      </w:r>
      <w:r w:rsidR="005D1517">
        <w:t xml:space="preserve"> </w:t>
      </w:r>
      <w:r w:rsidR="00B35412">
        <w:t xml:space="preserve">with participating community administrators </w:t>
      </w:r>
      <w:r w:rsidR="005D1517">
        <w:t xml:space="preserve">via a project website </w:t>
      </w:r>
      <w:r w:rsidR="000460A4">
        <w:t xml:space="preserve">and </w:t>
      </w:r>
      <w:r w:rsidR="00B35412">
        <w:t xml:space="preserve">share findings in </w:t>
      </w:r>
      <w:r w:rsidR="00B43044">
        <w:t xml:space="preserve">academic </w:t>
      </w:r>
      <w:r w:rsidR="00B35412">
        <w:t xml:space="preserve">conference and journal </w:t>
      </w:r>
      <w:r w:rsidR="000460A4">
        <w:t>publications</w:t>
      </w:r>
      <w:r w:rsidR="00FF1C73">
        <w:t xml:space="preserve">. </w:t>
      </w:r>
    </w:p>
    <w:sectPr w:rsidR="005D1517" w:rsidRPr="00D9768A" w:rsidSect="006C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D66"/>
    <w:multiLevelType w:val="hybridMultilevel"/>
    <w:tmpl w:val="D9BA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F6952"/>
    <w:multiLevelType w:val="hybridMultilevel"/>
    <w:tmpl w:val="8CB80FC2"/>
    <w:lvl w:ilvl="0" w:tplc="78282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31642"/>
    <w:multiLevelType w:val="hybridMultilevel"/>
    <w:tmpl w:val="0B2A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11B7C"/>
    <w:multiLevelType w:val="hybridMultilevel"/>
    <w:tmpl w:val="1A7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F52F4"/>
    <w:multiLevelType w:val="multilevel"/>
    <w:tmpl w:val="C5CEFF0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EC"/>
    <w:rsid w:val="000139C5"/>
    <w:rsid w:val="00023C60"/>
    <w:rsid w:val="000460A4"/>
    <w:rsid w:val="00055DA5"/>
    <w:rsid w:val="0006433D"/>
    <w:rsid w:val="000660E9"/>
    <w:rsid w:val="000727E3"/>
    <w:rsid w:val="00073418"/>
    <w:rsid w:val="00085C90"/>
    <w:rsid w:val="00092744"/>
    <w:rsid w:val="000A206C"/>
    <w:rsid w:val="001312EC"/>
    <w:rsid w:val="00155339"/>
    <w:rsid w:val="00174B19"/>
    <w:rsid w:val="001B1E54"/>
    <w:rsid w:val="001B6DD9"/>
    <w:rsid w:val="001B6F6B"/>
    <w:rsid w:val="001D7FB0"/>
    <w:rsid w:val="00215D07"/>
    <w:rsid w:val="002327D8"/>
    <w:rsid w:val="002A0EDA"/>
    <w:rsid w:val="002E325F"/>
    <w:rsid w:val="002E6CA9"/>
    <w:rsid w:val="003311A7"/>
    <w:rsid w:val="003D5E6A"/>
    <w:rsid w:val="00420FFA"/>
    <w:rsid w:val="00440DED"/>
    <w:rsid w:val="00447490"/>
    <w:rsid w:val="00460E12"/>
    <w:rsid w:val="00467B7D"/>
    <w:rsid w:val="00485483"/>
    <w:rsid w:val="004A44D1"/>
    <w:rsid w:val="004C5A9F"/>
    <w:rsid w:val="004D3D56"/>
    <w:rsid w:val="004D754A"/>
    <w:rsid w:val="005320E1"/>
    <w:rsid w:val="005469AD"/>
    <w:rsid w:val="005A0D09"/>
    <w:rsid w:val="005D1517"/>
    <w:rsid w:val="00605CAC"/>
    <w:rsid w:val="00632365"/>
    <w:rsid w:val="0065529E"/>
    <w:rsid w:val="00677E56"/>
    <w:rsid w:val="006839DB"/>
    <w:rsid w:val="006B0037"/>
    <w:rsid w:val="006C26AD"/>
    <w:rsid w:val="006C6F9A"/>
    <w:rsid w:val="006E0B93"/>
    <w:rsid w:val="006E1C2C"/>
    <w:rsid w:val="006E303A"/>
    <w:rsid w:val="006E7954"/>
    <w:rsid w:val="00722322"/>
    <w:rsid w:val="00723231"/>
    <w:rsid w:val="007448CB"/>
    <w:rsid w:val="00750458"/>
    <w:rsid w:val="00752CE6"/>
    <w:rsid w:val="00765595"/>
    <w:rsid w:val="007839F6"/>
    <w:rsid w:val="0078669B"/>
    <w:rsid w:val="007B76E7"/>
    <w:rsid w:val="007F4312"/>
    <w:rsid w:val="00814A45"/>
    <w:rsid w:val="0082560A"/>
    <w:rsid w:val="00885218"/>
    <w:rsid w:val="008A38E8"/>
    <w:rsid w:val="008C685C"/>
    <w:rsid w:val="008D3758"/>
    <w:rsid w:val="008D4E67"/>
    <w:rsid w:val="008F429A"/>
    <w:rsid w:val="00901E00"/>
    <w:rsid w:val="00902559"/>
    <w:rsid w:val="009706F7"/>
    <w:rsid w:val="009F0EEE"/>
    <w:rsid w:val="00A27F7A"/>
    <w:rsid w:val="00A60587"/>
    <w:rsid w:val="00A6279C"/>
    <w:rsid w:val="00A6779F"/>
    <w:rsid w:val="00A96A21"/>
    <w:rsid w:val="00AA3118"/>
    <w:rsid w:val="00AB4528"/>
    <w:rsid w:val="00AC138E"/>
    <w:rsid w:val="00AC263B"/>
    <w:rsid w:val="00AC3F5D"/>
    <w:rsid w:val="00B334F7"/>
    <w:rsid w:val="00B35412"/>
    <w:rsid w:val="00B43044"/>
    <w:rsid w:val="00B50441"/>
    <w:rsid w:val="00BA4CCE"/>
    <w:rsid w:val="00BD753E"/>
    <w:rsid w:val="00BF3DFB"/>
    <w:rsid w:val="00C73D31"/>
    <w:rsid w:val="00CA29FD"/>
    <w:rsid w:val="00CC4899"/>
    <w:rsid w:val="00CE4590"/>
    <w:rsid w:val="00CF3222"/>
    <w:rsid w:val="00CF37C5"/>
    <w:rsid w:val="00D32AA3"/>
    <w:rsid w:val="00D3487E"/>
    <w:rsid w:val="00D44BA5"/>
    <w:rsid w:val="00D45282"/>
    <w:rsid w:val="00D6497F"/>
    <w:rsid w:val="00D64BF7"/>
    <w:rsid w:val="00D65838"/>
    <w:rsid w:val="00DB3B58"/>
    <w:rsid w:val="00DD04FE"/>
    <w:rsid w:val="00DE2048"/>
    <w:rsid w:val="00E132B8"/>
    <w:rsid w:val="00E15070"/>
    <w:rsid w:val="00E23FAE"/>
    <w:rsid w:val="00E41691"/>
    <w:rsid w:val="00E9254A"/>
    <w:rsid w:val="00E92EE7"/>
    <w:rsid w:val="00F078A6"/>
    <w:rsid w:val="00F11926"/>
    <w:rsid w:val="00F4507D"/>
    <w:rsid w:val="00F51A1D"/>
    <w:rsid w:val="00F57AAA"/>
    <w:rsid w:val="00F71CDF"/>
    <w:rsid w:val="00F73F59"/>
    <w:rsid w:val="00F75D8F"/>
    <w:rsid w:val="00F81C95"/>
    <w:rsid w:val="00FB49FA"/>
    <w:rsid w:val="00FF11F5"/>
    <w:rsid w:val="00FF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B8C60-A958-472C-97EE-F1D034FA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90"/>
    <w:pPr>
      <w:spacing w:after="80"/>
    </w:pPr>
    <w:rPr>
      <w:rFonts w:ascii="Arial" w:hAnsi="Arial"/>
    </w:rPr>
  </w:style>
  <w:style w:type="paragraph" w:styleId="Heading1">
    <w:name w:val="heading 1"/>
    <w:basedOn w:val="Normal"/>
    <w:next w:val="Normal"/>
    <w:link w:val="Heading1Char"/>
    <w:uiPriority w:val="9"/>
    <w:qFormat/>
    <w:rsid w:val="00CE4590"/>
    <w:pPr>
      <w:pBdr>
        <w:top w:val="single" w:sz="8" w:space="0" w:color="auto"/>
        <w:bottom w:val="single" w:sz="8" w:space="0" w:color="auto"/>
      </w:pBdr>
      <w:tabs>
        <w:tab w:val="left" w:pos="288"/>
      </w:tabs>
      <w:spacing w:before="200"/>
      <w:outlineLvl w:val="0"/>
    </w:pPr>
    <w:rPr>
      <w:rFonts w:eastAsiaTheme="majorEastAsia" w:cstheme="majorBidi"/>
      <w:b/>
      <w:bCs/>
      <w:caps/>
      <w:sz w:val="22"/>
      <w:szCs w:val="22"/>
    </w:rPr>
  </w:style>
  <w:style w:type="paragraph" w:styleId="Heading2">
    <w:name w:val="heading 2"/>
    <w:basedOn w:val="Normal"/>
    <w:next w:val="Normal"/>
    <w:link w:val="Heading2Char"/>
    <w:uiPriority w:val="9"/>
    <w:unhideWhenUsed/>
    <w:qFormat/>
    <w:rsid w:val="00CE4590"/>
    <w:pPr>
      <w:keepNext/>
      <w:pBdr>
        <w:bottom w:val="single" w:sz="8" w:space="0" w:color="auto"/>
      </w:pBdr>
      <w:tabs>
        <w:tab w:val="left" w:pos="432"/>
      </w:tabs>
      <w:spacing w:before="60" w:after="60"/>
      <w:outlineLvl w:val="1"/>
    </w:pPr>
    <w:rPr>
      <w:b/>
      <w:caps/>
      <w:szCs w:val="22"/>
    </w:rPr>
  </w:style>
  <w:style w:type="paragraph" w:styleId="Heading3">
    <w:name w:val="heading 3"/>
    <w:basedOn w:val="Normal"/>
    <w:next w:val="Normal"/>
    <w:link w:val="Heading3Char"/>
    <w:uiPriority w:val="9"/>
    <w:semiHidden/>
    <w:unhideWhenUsed/>
    <w:qFormat/>
    <w:rsid w:val="00CE4590"/>
    <w:pPr>
      <w:keepNext/>
      <w:spacing w:after="0"/>
      <w:outlineLvl w:val="2"/>
    </w:pPr>
    <w:rPr>
      <w:rFonts w:ascii="Times New Roman" w:hAnsi="Times New Roman"/>
      <w:b/>
      <w:caps/>
      <w:szCs w:val="22"/>
    </w:rPr>
  </w:style>
  <w:style w:type="paragraph" w:styleId="Heading4">
    <w:name w:val="heading 4"/>
    <w:basedOn w:val="Normal"/>
    <w:next w:val="Normal"/>
    <w:link w:val="Heading4Char"/>
    <w:uiPriority w:val="9"/>
    <w:semiHidden/>
    <w:unhideWhenUsed/>
    <w:qFormat/>
    <w:rsid w:val="00CE4590"/>
    <w:pPr>
      <w:pBdr>
        <w:top w:val="dotted" w:sz="6" w:space="2" w:color="4F81BD"/>
        <w:left w:val="dotted" w:sz="6" w:space="2" w:color="4F81BD"/>
      </w:pBdr>
      <w:spacing w:before="300" w:after="0"/>
      <w:outlineLvl w:val="3"/>
    </w:pPr>
    <w:rPr>
      <w:rFonts w:ascii="Calibri" w:hAnsi="Calibri"/>
      <w:caps/>
      <w:color w:val="365F91"/>
      <w:spacing w:val="10"/>
    </w:rPr>
  </w:style>
  <w:style w:type="paragraph" w:styleId="Heading5">
    <w:name w:val="heading 5"/>
    <w:basedOn w:val="Normal"/>
    <w:next w:val="Normal"/>
    <w:link w:val="Heading5Char"/>
    <w:uiPriority w:val="9"/>
    <w:semiHidden/>
    <w:unhideWhenUsed/>
    <w:qFormat/>
    <w:rsid w:val="00CE4590"/>
    <w:pPr>
      <w:pBdr>
        <w:bottom w:val="single" w:sz="6" w:space="1" w:color="4F81BD"/>
      </w:pBdr>
      <w:spacing w:before="300" w:after="0"/>
      <w:outlineLvl w:val="4"/>
    </w:pPr>
    <w:rPr>
      <w:rFonts w:ascii="Calibri" w:hAnsi="Calibri"/>
      <w:caps/>
      <w:color w:val="365F91"/>
      <w:spacing w:val="10"/>
    </w:rPr>
  </w:style>
  <w:style w:type="paragraph" w:styleId="Heading6">
    <w:name w:val="heading 6"/>
    <w:basedOn w:val="Normal"/>
    <w:next w:val="Normal"/>
    <w:link w:val="Heading6Char"/>
    <w:uiPriority w:val="9"/>
    <w:semiHidden/>
    <w:unhideWhenUsed/>
    <w:qFormat/>
    <w:rsid w:val="00CE4590"/>
    <w:pPr>
      <w:pBdr>
        <w:bottom w:val="dotted" w:sz="6" w:space="1" w:color="4F81BD"/>
      </w:pBdr>
      <w:spacing w:before="300" w:after="0"/>
      <w:outlineLvl w:val="5"/>
    </w:pPr>
    <w:rPr>
      <w:rFonts w:ascii="Calibri" w:hAnsi="Calibri"/>
      <w:caps/>
      <w:color w:val="365F91"/>
      <w:spacing w:val="10"/>
    </w:rPr>
  </w:style>
  <w:style w:type="paragraph" w:styleId="Heading7">
    <w:name w:val="heading 7"/>
    <w:basedOn w:val="Normal"/>
    <w:next w:val="Normal"/>
    <w:link w:val="Heading7Char"/>
    <w:uiPriority w:val="9"/>
    <w:semiHidden/>
    <w:unhideWhenUsed/>
    <w:qFormat/>
    <w:rsid w:val="00CE4590"/>
    <w:pPr>
      <w:spacing w:before="300" w:after="0"/>
      <w:outlineLvl w:val="6"/>
    </w:pPr>
    <w:rPr>
      <w:rFonts w:ascii="Calibri" w:hAnsi="Calibri"/>
      <w:caps/>
      <w:color w:val="365F91"/>
      <w:spacing w:val="10"/>
    </w:rPr>
  </w:style>
  <w:style w:type="paragraph" w:styleId="Heading8">
    <w:name w:val="heading 8"/>
    <w:basedOn w:val="Normal"/>
    <w:next w:val="Normal"/>
    <w:link w:val="Heading8Char"/>
    <w:uiPriority w:val="9"/>
    <w:semiHidden/>
    <w:unhideWhenUsed/>
    <w:qFormat/>
    <w:rsid w:val="00CE4590"/>
    <w:pPr>
      <w:spacing w:before="300" w:after="0"/>
      <w:outlineLvl w:val="7"/>
    </w:pPr>
    <w:rPr>
      <w:rFonts w:ascii="Calibri" w:hAnsi="Calibri"/>
      <w:caps/>
      <w:spacing w:val="10"/>
      <w:sz w:val="18"/>
      <w:szCs w:val="18"/>
    </w:rPr>
  </w:style>
  <w:style w:type="paragraph" w:styleId="Heading9">
    <w:name w:val="heading 9"/>
    <w:basedOn w:val="Normal"/>
    <w:next w:val="Normal"/>
    <w:link w:val="Heading9Char"/>
    <w:uiPriority w:val="9"/>
    <w:semiHidden/>
    <w:unhideWhenUsed/>
    <w:qFormat/>
    <w:rsid w:val="00CE4590"/>
    <w:pPr>
      <w:spacing w:before="300" w:after="0"/>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E4590"/>
    <w:rPr>
      <w:rFonts w:ascii="Arial" w:hAnsi="Arial"/>
      <w:b/>
      <w:caps/>
      <w:szCs w:val="22"/>
    </w:rPr>
  </w:style>
  <w:style w:type="paragraph" w:styleId="ListParagraph">
    <w:name w:val="List Paragraph"/>
    <w:basedOn w:val="Normal"/>
    <w:link w:val="ListParagraphChar"/>
    <w:uiPriority w:val="34"/>
    <w:qFormat/>
    <w:rsid w:val="00CE4590"/>
    <w:pPr>
      <w:ind w:left="720"/>
      <w:contextualSpacing/>
    </w:pPr>
    <w:rPr>
      <w:rFonts w:ascii="Calibri" w:hAnsi="Calibri" w:cs="Arial"/>
    </w:rPr>
  </w:style>
  <w:style w:type="character" w:customStyle="1" w:styleId="ListParagraphChar">
    <w:name w:val="List Paragraph Char"/>
    <w:link w:val="ListParagraph"/>
    <w:uiPriority w:val="34"/>
    <w:rsid w:val="00CE4590"/>
    <w:rPr>
      <w:rFonts w:cs="Arial"/>
    </w:rPr>
  </w:style>
  <w:style w:type="character" w:customStyle="1" w:styleId="Heading1Char">
    <w:name w:val="Heading 1 Char"/>
    <w:link w:val="Heading1"/>
    <w:uiPriority w:val="9"/>
    <w:rsid w:val="00CE4590"/>
    <w:rPr>
      <w:rFonts w:ascii="Arial" w:eastAsiaTheme="majorEastAsia" w:hAnsi="Arial" w:cstheme="majorBidi"/>
      <w:b/>
      <w:bCs/>
      <w:caps/>
      <w:sz w:val="22"/>
      <w:szCs w:val="22"/>
    </w:rPr>
  </w:style>
  <w:style w:type="paragraph" w:customStyle="1" w:styleId="Diagram">
    <w:name w:val="Diagram"/>
    <w:basedOn w:val="Normal"/>
    <w:next w:val="Normal"/>
    <w:link w:val="DiagramChar"/>
    <w:qFormat/>
    <w:rsid w:val="00CE4590"/>
    <w:pPr>
      <w:keepNext/>
      <w:jc w:val="center"/>
    </w:pPr>
    <w:rPr>
      <w:rFonts w:ascii="Tahoma" w:hAnsi="Tahoma"/>
      <w:szCs w:val="24"/>
    </w:rPr>
  </w:style>
  <w:style w:type="character" w:customStyle="1" w:styleId="DiagramChar">
    <w:name w:val="Diagram Char"/>
    <w:link w:val="Diagram"/>
    <w:rsid w:val="00CE4590"/>
    <w:rPr>
      <w:rFonts w:ascii="Tahoma" w:hAnsi="Tahoma"/>
      <w:szCs w:val="24"/>
    </w:rPr>
  </w:style>
  <w:style w:type="paragraph" w:customStyle="1" w:styleId="Blibliography">
    <w:name w:val="Blibliography"/>
    <w:basedOn w:val="Normal"/>
    <w:link w:val="BlibliographyChar"/>
    <w:qFormat/>
    <w:rsid w:val="00CE4590"/>
    <w:pPr>
      <w:widowControl w:val="0"/>
      <w:spacing w:after="0"/>
      <w:ind w:left="187" w:hanging="187"/>
    </w:pPr>
    <w:rPr>
      <w:rFonts w:ascii="Times New Roman" w:eastAsia="Calibri" w:hAnsi="Times New Roman"/>
      <w:szCs w:val="22"/>
    </w:rPr>
  </w:style>
  <w:style w:type="character" w:customStyle="1" w:styleId="BlibliographyChar">
    <w:name w:val="Blibliography Char"/>
    <w:link w:val="Blibliography"/>
    <w:rsid w:val="00CE4590"/>
    <w:rPr>
      <w:rFonts w:ascii="Times New Roman" w:eastAsia="Calibri" w:hAnsi="Times New Roman"/>
      <w:szCs w:val="22"/>
    </w:rPr>
  </w:style>
  <w:style w:type="paragraph" w:customStyle="1" w:styleId="Normal-NI">
    <w:name w:val="Normal-NI"/>
    <w:basedOn w:val="Normal"/>
    <w:link w:val="Normal-NIChar"/>
    <w:qFormat/>
    <w:rsid w:val="00CE4590"/>
    <w:pPr>
      <w:widowControl w:val="0"/>
      <w:spacing w:after="200"/>
      <w:ind w:firstLine="288"/>
    </w:pPr>
    <w:rPr>
      <w:rFonts w:ascii="Calibri" w:eastAsia="Calibri" w:hAnsi="Calibri"/>
      <w:szCs w:val="22"/>
    </w:rPr>
  </w:style>
  <w:style w:type="character" w:customStyle="1" w:styleId="Normal-NIChar">
    <w:name w:val="Normal-NI Char"/>
    <w:link w:val="Normal-NI"/>
    <w:rsid w:val="00CE4590"/>
    <w:rPr>
      <w:rFonts w:eastAsia="Calibri"/>
      <w:szCs w:val="22"/>
    </w:rPr>
  </w:style>
  <w:style w:type="character" w:customStyle="1" w:styleId="Heading3Char">
    <w:name w:val="Heading 3 Char"/>
    <w:link w:val="Heading3"/>
    <w:uiPriority w:val="9"/>
    <w:semiHidden/>
    <w:rsid w:val="00CE4590"/>
    <w:rPr>
      <w:rFonts w:ascii="Times New Roman" w:hAnsi="Times New Roman"/>
      <w:b/>
      <w:caps/>
      <w:szCs w:val="22"/>
    </w:rPr>
  </w:style>
  <w:style w:type="character" w:customStyle="1" w:styleId="Heading4Char">
    <w:name w:val="Heading 4 Char"/>
    <w:link w:val="Heading4"/>
    <w:uiPriority w:val="9"/>
    <w:semiHidden/>
    <w:rsid w:val="00CE4590"/>
    <w:rPr>
      <w:caps/>
      <w:color w:val="365F91"/>
      <w:spacing w:val="10"/>
    </w:rPr>
  </w:style>
  <w:style w:type="character" w:customStyle="1" w:styleId="Heading5Char">
    <w:name w:val="Heading 5 Char"/>
    <w:link w:val="Heading5"/>
    <w:uiPriority w:val="9"/>
    <w:semiHidden/>
    <w:rsid w:val="00CE4590"/>
    <w:rPr>
      <w:caps/>
      <w:color w:val="365F91"/>
      <w:spacing w:val="10"/>
    </w:rPr>
  </w:style>
  <w:style w:type="character" w:customStyle="1" w:styleId="Heading6Char">
    <w:name w:val="Heading 6 Char"/>
    <w:link w:val="Heading6"/>
    <w:uiPriority w:val="9"/>
    <w:semiHidden/>
    <w:rsid w:val="00CE4590"/>
    <w:rPr>
      <w:caps/>
      <w:color w:val="365F91"/>
      <w:spacing w:val="10"/>
    </w:rPr>
  </w:style>
  <w:style w:type="character" w:customStyle="1" w:styleId="Heading7Char">
    <w:name w:val="Heading 7 Char"/>
    <w:link w:val="Heading7"/>
    <w:uiPriority w:val="9"/>
    <w:semiHidden/>
    <w:rsid w:val="00CE4590"/>
    <w:rPr>
      <w:caps/>
      <w:color w:val="365F91"/>
      <w:spacing w:val="10"/>
    </w:rPr>
  </w:style>
  <w:style w:type="character" w:customStyle="1" w:styleId="Heading8Char">
    <w:name w:val="Heading 8 Char"/>
    <w:link w:val="Heading8"/>
    <w:uiPriority w:val="9"/>
    <w:semiHidden/>
    <w:rsid w:val="00CE4590"/>
    <w:rPr>
      <w:caps/>
      <w:spacing w:val="10"/>
      <w:sz w:val="18"/>
      <w:szCs w:val="18"/>
    </w:rPr>
  </w:style>
  <w:style w:type="character" w:customStyle="1" w:styleId="Heading9Char">
    <w:name w:val="Heading 9 Char"/>
    <w:link w:val="Heading9"/>
    <w:uiPriority w:val="9"/>
    <w:semiHidden/>
    <w:rsid w:val="00CE4590"/>
    <w:rPr>
      <w:i/>
      <w:caps/>
      <w:spacing w:val="10"/>
      <w:sz w:val="18"/>
      <w:szCs w:val="18"/>
    </w:rPr>
  </w:style>
  <w:style w:type="paragraph" w:styleId="Caption">
    <w:name w:val="caption"/>
    <w:basedOn w:val="Normal"/>
    <w:next w:val="Normal"/>
    <w:link w:val="CaptionChar"/>
    <w:uiPriority w:val="35"/>
    <w:semiHidden/>
    <w:unhideWhenUsed/>
    <w:qFormat/>
    <w:rsid w:val="00CE4590"/>
    <w:pPr>
      <w:spacing w:after="200"/>
    </w:pPr>
    <w:rPr>
      <w:rFonts w:ascii="Times New Roman" w:hAnsi="Times New Roman"/>
      <w:b/>
      <w:bCs/>
      <w:szCs w:val="16"/>
    </w:rPr>
  </w:style>
  <w:style w:type="character" w:customStyle="1" w:styleId="CaptionChar">
    <w:name w:val="Caption Char"/>
    <w:link w:val="Caption"/>
    <w:uiPriority w:val="35"/>
    <w:semiHidden/>
    <w:rsid w:val="00CE4590"/>
    <w:rPr>
      <w:rFonts w:ascii="Times New Roman" w:hAnsi="Times New Roman"/>
      <w:b/>
      <w:bCs/>
      <w:szCs w:val="16"/>
    </w:rPr>
  </w:style>
  <w:style w:type="paragraph" w:styleId="Title">
    <w:name w:val="Title"/>
    <w:basedOn w:val="Normal"/>
    <w:next w:val="Normal"/>
    <w:link w:val="TitleChar"/>
    <w:uiPriority w:val="10"/>
    <w:qFormat/>
    <w:rsid w:val="00CE4590"/>
    <w:pPr>
      <w:spacing w:before="80"/>
      <w:jc w:val="center"/>
    </w:pPr>
    <w:rPr>
      <w:rFonts w:ascii="Calibri" w:hAnsi="Calibri"/>
      <w:caps/>
      <w:kern w:val="28"/>
      <w:sz w:val="24"/>
      <w:szCs w:val="52"/>
    </w:rPr>
  </w:style>
  <w:style w:type="character" w:customStyle="1" w:styleId="TitleChar">
    <w:name w:val="Title Char"/>
    <w:link w:val="Title"/>
    <w:uiPriority w:val="10"/>
    <w:rsid w:val="00CE4590"/>
    <w:rPr>
      <w:caps/>
      <w:kern w:val="28"/>
      <w:sz w:val="24"/>
      <w:szCs w:val="52"/>
    </w:rPr>
  </w:style>
  <w:style w:type="paragraph" w:styleId="Subtitle">
    <w:name w:val="Subtitle"/>
    <w:basedOn w:val="Normal"/>
    <w:next w:val="Normal"/>
    <w:link w:val="SubtitleChar"/>
    <w:uiPriority w:val="11"/>
    <w:qFormat/>
    <w:rsid w:val="00CE4590"/>
    <w:pPr>
      <w:spacing w:after="1000"/>
    </w:pPr>
    <w:rPr>
      <w:rFonts w:ascii="Calibri" w:hAnsi="Calibri"/>
      <w:caps/>
      <w:color w:val="595959"/>
      <w:spacing w:val="10"/>
      <w:sz w:val="24"/>
      <w:szCs w:val="24"/>
    </w:rPr>
  </w:style>
  <w:style w:type="character" w:customStyle="1" w:styleId="SubtitleChar">
    <w:name w:val="Subtitle Char"/>
    <w:link w:val="Subtitle"/>
    <w:uiPriority w:val="11"/>
    <w:rsid w:val="00CE4590"/>
    <w:rPr>
      <w:caps/>
      <w:color w:val="595959"/>
      <w:spacing w:val="10"/>
      <w:sz w:val="24"/>
      <w:szCs w:val="24"/>
    </w:rPr>
  </w:style>
  <w:style w:type="character" w:styleId="Strong">
    <w:name w:val="Strong"/>
    <w:uiPriority w:val="22"/>
    <w:qFormat/>
    <w:rsid w:val="00CE4590"/>
    <w:rPr>
      <w:b/>
      <w:bCs/>
      <w:sz w:val="20"/>
      <w:szCs w:val="20"/>
    </w:rPr>
  </w:style>
  <w:style w:type="character" w:styleId="Emphasis">
    <w:name w:val="Emphasis"/>
    <w:uiPriority w:val="20"/>
    <w:qFormat/>
    <w:rsid w:val="00CE4590"/>
    <w:rPr>
      <w:caps/>
      <w:color w:val="243F60"/>
      <w:spacing w:val="5"/>
    </w:rPr>
  </w:style>
  <w:style w:type="paragraph" w:styleId="NoSpacing">
    <w:name w:val="No Spacing"/>
    <w:basedOn w:val="Normal"/>
    <w:link w:val="NoSpacingChar"/>
    <w:uiPriority w:val="1"/>
    <w:qFormat/>
    <w:rsid w:val="00CE4590"/>
    <w:pPr>
      <w:spacing w:after="0"/>
    </w:pPr>
    <w:rPr>
      <w:rFonts w:ascii="Calibri" w:hAnsi="Calibri"/>
    </w:rPr>
  </w:style>
  <w:style w:type="character" w:customStyle="1" w:styleId="NoSpacingChar">
    <w:name w:val="No Spacing Char"/>
    <w:link w:val="NoSpacing"/>
    <w:uiPriority w:val="1"/>
    <w:rsid w:val="00CE4590"/>
  </w:style>
  <w:style w:type="paragraph" w:styleId="Quote">
    <w:name w:val="Quote"/>
    <w:basedOn w:val="Normal"/>
    <w:next w:val="Normal"/>
    <w:link w:val="QuoteChar"/>
    <w:uiPriority w:val="29"/>
    <w:qFormat/>
    <w:rsid w:val="00CE4590"/>
    <w:pPr>
      <w:ind w:left="144" w:right="144"/>
    </w:pPr>
    <w:rPr>
      <w:rFonts w:ascii="Calibri" w:hAnsi="Calibri"/>
      <w:i/>
      <w:iCs/>
    </w:rPr>
  </w:style>
  <w:style w:type="character" w:customStyle="1" w:styleId="QuoteChar">
    <w:name w:val="Quote Char"/>
    <w:link w:val="Quote"/>
    <w:uiPriority w:val="29"/>
    <w:rsid w:val="00CE4590"/>
    <w:rPr>
      <w:i/>
      <w:iCs/>
    </w:rPr>
  </w:style>
  <w:style w:type="paragraph" w:styleId="IntenseQuote">
    <w:name w:val="Intense Quote"/>
    <w:basedOn w:val="Normal"/>
    <w:next w:val="Normal"/>
    <w:link w:val="IntenseQuoteChar"/>
    <w:uiPriority w:val="30"/>
    <w:qFormat/>
    <w:rsid w:val="00CE4590"/>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IntenseQuoteChar">
    <w:name w:val="Intense Quote Char"/>
    <w:link w:val="IntenseQuote"/>
    <w:uiPriority w:val="30"/>
    <w:rsid w:val="00CE4590"/>
    <w:rPr>
      <w:i/>
      <w:iCs/>
      <w:color w:val="4F81BD"/>
    </w:rPr>
  </w:style>
  <w:style w:type="character" w:styleId="SubtleEmphasis">
    <w:name w:val="Subtle Emphasis"/>
    <w:uiPriority w:val="19"/>
    <w:qFormat/>
    <w:rsid w:val="00CE4590"/>
    <w:rPr>
      <w:i/>
      <w:iCs/>
      <w:color w:val="243F60"/>
    </w:rPr>
  </w:style>
  <w:style w:type="character" w:styleId="IntenseEmphasis">
    <w:name w:val="Intense Emphasis"/>
    <w:uiPriority w:val="21"/>
    <w:qFormat/>
    <w:rsid w:val="00CE4590"/>
    <w:rPr>
      <w:b/>
      <w:bCs/>
      <w:caps/>
      <w:color w:val="243F60"/>
      <w:spacing w:val="10"/>
    </w:rPr>
  </w:style>
  <w:style w:type="character" w:styleId="SubtleReference">
    <w:name w:val="Subtle Reference"/>
    <w:uiPriority w:val="31"/>
    <w:qFormat/>
    <w:rsid w:val="00CE4590"/>
    <w:rPr>
      <w:b/>
      <w:bCs/>
      <w:color w:val="4F81BD"/>
    </w:rPr>
  </w:style>
  <w:style w:type="character" w:styleId="IntenseReference">
    <w:name w:val="Intense Reference"/>
    <w:uiPriority w:val="32"/>
    <w:qFormat/>
    <w:rsid w:val="00CE4590"/>
    <w:rPr>
      <w:b/>
      <w:bCs/>
      <w:i/>
      <w:iCs/>
      <w:caps/>
      <w:color w:val="4F81BD"/>
    </w:rPr>
  </w:style>
  <w:style w:type="character" w:styleId="BookTitle">
    <w:name w:val="Book Title"/>
    <w:uiPriority w:val="33"/>
    <w:qFormat/>
    <w:rsid w:val="00CE4590"/>
    <w:rPr>
      <w:b/>
      <w:bCs/>
      <w:i/>
      <w:iCs/>
      <w:spacing w:val="9"/>
    </w:rPr>
  </w:style>
  <w:style w:type="paragraph" w:styleId="TOCHeading">
    <w:name w:val="TOC Heading"/>
    <w:basedOn w:val="Heading1"/>
    <w:next w:val="Normal"/>
    <w:uiPriority w:val="39"/>
    <w:semiHidden/>
    <w:unhideWhenUsed/>
    <w:qFormat/>
    <w:rsid w:val="00CE4590"/>
    <w:pPr>
      <w:pBdr>
        <w:top w:val="single" w:sz="24" w:space="0" w:color="4F81BD"/>
        <w:left w:val="single" w:sz="24" w:space="0" w:color="4F81BD"/>
        <w:bottom w:val="single" w:sz="24" w:space="0" w:color="4F81BD"/>
        <w:right w:val="single" w:sz="24" w:space="0" w:color="4F81BD"/>
      </w:pBdr>
      <w:shd w:val="clear" w:color="auto" w:fill="4F81BD"/>
      <w:outlineLvl w:val="9"/>
    </w:pPr>
    <w:rPr>
      <w:rFonts w:eastAsia="Times New Roman" w:cs="Times New Roman"/>
      <w:color w:val="FFFFFF"/>
      <w:lang w:bidi="en-US"/>
    </w:rPr>
  </w:style>
  <w:style w:type="character" w:styleId="CommentReference">
    <w:name w:val="annotation reference"/>
    <w:basedOn w:val="DefaultParagraphFont"/>
    <w:uiPriority w:val="99"/>
    <w:semiHidden/>
    <w:unhideWhenUsed/>
    <w:rsid w:val="00D45282"/>
    <w:rPr>
      <w:sz w:val="16"/>
      <w:szCs w:val="16"/>
    </w:rPr>
  </w:style>
  <w:style w:type="paragraph" w:styleId="CommentText">
    <w:name w:val="annotation text"/>
    <w:basedOn w:val="Normal"/>
    <w:link w:val="CommentTextChar"/>
    <w:uiPriority w:val="99"/>
    <w:semiHidden/>
    <w:unhideWhenUsed/>
    <w:rsid w:val="00D45282"/>
  </w:style>
  <w:style w:type="character" w:customStyle="1" w:styleId="CommentTextChar">
    <w:name w:val="Comment Text Char"/>
    <w:basedOn w:val="DefaultParagraphFont"/>
    <w:link w:val="CommentText"/>
    <w:uiPriority w:val="99"/>
    <w:semiHidden/>
    <w:rsid w:val="00D45282"/>
    <w:rPr>
      <w:rFonts w:ascii="Arial" w:hAnsi="Arial"/>
    </w:rPr>
  </w:style>
  <w:style w:type="paragraph" w:styleId="CommentSubject">
    <w:name w:val="annotation subject"/>
    <w:basedOn w:val="CommentText"/>
    <w:next w:val="CommentText"/>
    <w:link w:val="CommentSubjectChar"/>
    <w:uiPriority w:val="99"/>
    <w:semiHidden/>
    <w:unhideWhenUsed/>
    <w:rsid w:val="00D45282"/>
    <w:rPr>
      <w:b/>
      <w:bCs/>
    </w:rPr>
  </w:style>
  <w:style w:type="character" w:customStyle="1" w:styleId="CommentSubjectChar">
    <w:name w:val="Comment Subject Char"/>
    <w:basedOn w:val="CommentTextChar"/>
    <w:link w:val="CommentSubject"/>
    <w:uiPriority w:val="99"/>
    <w:semiHidden/>
    <w:rsid w:val="00D45282"/>
    <w:rPr>
      <w:rFonts w:ascii="Arial" w:hAnsi="Arial"/>
      <w:b/>
      <w:bCs/>
    </w:rPr>
  </w:style>
  <w:style w:type="paragraph" w:styleId="BalloonText">
    <w:name w:val="Balloon Text"/>
    <w:basedOn w:val="Normal"/>
    <w:link w:val="BalloonTextChar"/>
    <w:uiPriority w:val="99"/>
    <w:semiHidden/>
    <w:unhideWhenUsed/>
    <w:rsid w:val="00D452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G-Lecture">
      <a:dk1>
        <a:srgbClr val="000000"/>
      </a:dk1>
      <a:lt1>
        <a:sysClr val="window" lastClr="FFFFFF"/>
      </a:lt1>
      <a:dk2>
        <a:srgbClr val="533DA9"/>
      </a:dk2>
      <a:lt2>
        <a:srgbClr val="E5E1F4"/>
      </a:lt2>
      <a:accent1>
        <a:srgbClr val="0000FF"/>
      </a:accent1>
      <a:accent2>
        <a:srgbClr val="C00000"/>
      </a:accent2>
      <a:accent3>
        <a:srgbClr val="6BB1C9"/>
      </a:accent3>
      <a:accent4>
        <a:srgbClr val="003399"/>
      </a:accent4>
      <a:accent5>
        <a:srgbClr val="7030A0"/>
      </a:accent5>
      <a:accent6>
        <a:srgbClr val="FF9966"/>
      </a:accent6>
      <a:hlink>
        <a:srgbClr val="0000FF"/>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2532-3101-45CD-9F84-27FCF7A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Gasson</dc:creator>
  <cp:lastModifiedBy>Susan Gasson</cp:lastModifiedBy>
  <cp:revision>5</cp:revision>
  <cp:lastPrinted>2013-01-08T16:52:00Z</cp:lastPrinted>
  <dcterms:created xsi:type="dcterms:W3CDTF">2015-07-21T17:42:00Z</dcterms:created>
  <dcterms:modified xsi:type="dcterms:W3CDTF">2015-07-21T18:01:00Z</dcterms:modified>
</cp:coreProperties>
</file>