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66" w:rsidRDefault="005A5582" w:rsidP="00A74366">
      <w:pPr>
        <w:pStyle w:val="NoSpacing"/>
        <w:jc w:val="center"/>
        <w:rPr>
          <w:b/>
          <w:sz w:val="22"/>
          <w:szCs w:val="22"/>
        </w:rPr>
      </w:pPr>
      <w:bookmarkStart w:id="0" w:name="_GoBack"/>
      <w:bookmarkEnd w:id="0"/>
      <w:r>
        <w:rPr>
          <w:b/>
          <w:sz w:val="22"/>
          <w:szCs w:val="22"/>
        </w:rPr>
        <w:t>[MOBIUS LETTERHEAD]</w:t>
      </w:r>
    </w:p>
    <w:p w:rsidR="00A74366" w:rsidRDefault="00A74366" w:rsidP="00A74366">
      <w:pPr>
        <w:pStyle w:val="NoSpacing"/>
        <w:jc w:val="center"/>
        <w:rPr>
          <w:sz w:val="22"/>
          <w:szCs w:val="22"/>
        </w:rPr>
      </w:pPr>
    </w:p>
    <w:p w:rsidR="00A74366" w:rsidRDefault="00262F6B" w:rsidP="00A74366">
      <w:pPr>
        <w:pStyle w:val="NoSpacing"/>
        <w:jc w:val="center"/>
        <w:rPr>
          <w:sz w:val="22"/>
          <w:szCs w:val="22"/>
        </w:rPr>
      </w:pPr>
      <w:r>
        <w:rPr>
          <w:sz w:val="22"/>
          <w:szCs w:val="22"/>
        </w:rPr>
        <w:t xml:space="preserve">December </w:t>
      </w:r>
      <w:r w:rsidR="005A5582">
        <w:rPr>
          <w:sz w:val="22"/>
          <w:szCs w:val="22"/>
        </w:rPr>
        <w:t>____, 2018</w:t>
      </w:r>
    </w:p>
    <w:p w:rsidR="000B506C" w:rsidRDefault="000B506C" w:rsidP="00A74366">
      <w:pPr>
        <w:pStyle w:val="NoSpacing"/>
        <w:jc w:val="center"/>
        <w:rPr>
          <w:sz w:val="22"/>
          <w:szCs w:val="22"/>
        </w:rPr>
      </w:pPr>
    </w:p>
    <w:p w:rsidR="00882894" w:rsidRDefault="00882894" w:rsidP="00A74366">
      <w:pPr>
        <w:pStyle w:val="NoSpacing"/>
        <w:jc w:val="both"/>
        <w:rPr>
          <w:b/>
          <w:sz w:val="22"/>
          <w:szCs w:val="22"/>
          <w:u w:val="single"/>
        </w:rPr>
      </w:pPr>
      <w:r>
        <w:rPr>
          <w:b/>
          <w:sz w:val="22"/>
          <w:szCs w:val="22"/>
          <w:u w:val="single"/>
        </w:rPr>
        <w:t>Via E-mail</w:t>
      </w:r>
    </w:p>
    <w:p w:rsidR="00882894" w:rsidRPr="00882894" w:rsidRDefault="00882894" w:rsidP="00A74366">
      <w:pPr>
        <w:pStyle w:val="NoSpacing"/>
        <w:jc w:val="both"/>
        <w:rPr>
          <w:b/>
          <w:sz w:val="22"/>
          <w:szCs w:val="22"/>
          <w:u w:val="single"/>
        </w:rPr>
      </w:pPr>
    </w:p>
    <w:p w:rsidR="00A74366" w:rsidRDefault="00575ADB" w:rsidP="00A74366">
      <w:pPr>
        <w:pStyle w:val="NoSpacing"/>
        <w:jc w:val="both"/>
        <w:rPr>
          <w:sz w:val="22"/>
          <w:szCs w:val="22"/>
        </w:rPr>
      </w:pPr>
      <w:r>
        <w:rPr>
          <w:sz w:val="22"/>
          <w:szCs w:val="22"/>
        </w:rPr>
        <w:t>The Evergreen Project</w:t>
      </w:r>
    </w:p>
    <w:p w:rsidR="00575ADB" w:rsidRDefault="007C4785" w:rsidP="00A74366">
      <w:pPr>
        <w:pStyle w:val="NoSpacing"/>
        <w:jc w:val="both"/>
        <w:rPr>
          <w:sz w:val="22"/>
          <w:szCs w:val="22"/>
        </w:rPr>
      </w:pPr>
      <w:r>
        <w:rPr>
          <w:sz w:val="22"/>
          <w:szCs w:val="22"/>
        </w:rPr>
        <w:t xml:space="preserve">c/o Mr. </w:t>
      </w:r>
      <w:r w:rsidR="00262F6B">
        <w:rPr>
          <w:sz w:val="22"/>
          <w:szCs w:val="22"/>
        </w:rPr>
        <w:t>Scott Thomas</w:t>
      </w:r>
    </w:p>
    <w:p w:rsidR="007C4785" w:rsidRDefault="007C4785" w:rsidP="00A74366">
      <w:pPr>
        <w:pStyle w:val="NoSpacing"/>
        <w:jc w:val="both"/>
        <w:rPr>
          <w:sz w:val="22"/>
          <w:szCs w:val="22"/>
        </w:rPr>
      </w:pPr>
    </w:p>
    <w:p w:rsidR="00A74366" w:rsidRPr="0004540E" w:rsidRDefault="00A74366" w:rsidP="0004540E">
      <w:pPr>
        <w:pStyle w:val="NoSpacing"/>
        <w:ind w:left="1440" w:hanging="720"/>
        <w:jc w:val="both"/>
        <w:rPr>
          <w:sz w:val="22"/>
          <w:szCs w:val="22"/>
        </w:rPr>
      </w:pPr>
      <w:r>
        <w:rPr>
          <w:sz w:val="22"/>
          <w:szCs w:val="22"/>
        </w:rPr>
        <w:t>RE:</w:t>
      </w:r>
      <w:r>
        <w:rPr>
          <w:sz w:val="22"/>
          <w:szCs w:val="22"/>
        </w:rPr>
        <w:tab/>
      </w:r>
      <w:r w:rsidR="00262F6B">
        <w:rPr>
          <w:sz w:val="22"/>
          <w:szCs w:val="22"/>
        </w:rPr>
        <w:t>Annual Conference Services</w:t>
      </w:r>
    </w:p>
    <w:p w:rsidR="00A74366" w:rsidRDefault="00A74366" w:rsidP="00A74366">
      <w:pPr>
        <w:pStyle w:val="NoSpacing"/>
        <w:jc w:val="both"/>
        <w:rPr>
          <w:sz w:val="22"/>
          <w:szCs w:val="22"/>
        </w:rPr>
      </w:pPr>
    </w:p>
    <w:p w:rsidR="00A74366" w:rsidRDefault="00A74366" w:rsidP="00A74366">
      <w:pPr>
        <w:pStyle w:val="NoSpacing"/>
        <w:jc w:val="both"/>
        <w:rPr>
          <w:sz w:val="22"/>
          <w:szCs w:val="22"/>
        </w:rPr>
      </w:pPr>
      <w:r>
        <w:rPr>
          <w:sz w:val="22"/>
          <w:szCs w:val="22"/>
        </w:rPr>
        <w:t xml:space="preserve">Dear </w:t>
      </w:r>
      <w:r w:rsidR="000B506C">
        <w:rPr>
          <w:sz w:val="22"/>
          <w:szCs w:val="22"/>
        </w:rPr>
        <w:t>Sir or Madam</w:t>
      </w:r>
      <w:r>
        <w:rPr>
          <w:sz w:val="22"/>
          <w:szCs w:val="22"/>
        </w:rPr>
        <w:t>:</w:t>
      </w:r>
    </w:p>
    <w:p w:rsidR="00A74366" w:rsidRDefault="00A74366" w:rsidP="00A74366">
      <w:pPr>
        <w:pStyle w:val="NoSpacing"/>
        <w:jc w:val="both"/>
        <w:rPr>
          <w:sz w:val="22"/>
          <w:szCs w:val="22"/>
        </w:rPr>
      </w:pPr>
    </w:p>
    <w:p w:rsidR="00A74366" w:rsidRDefault="00A74366" w:rsidP="00A74366">
      <w:pPr>
        <w:pStyle w:val="NoSpacing"/>
        <w:jc w:val="both"/>
        <w:rPr>
          <w:sz w:val="22"/>
          <w:szCs w:val="22"/>
        </w:rPr>
      </w:pPr>
      <w:r>
        <w:rPr>
          <w:sz w:val="22"/>
          <w:szCs w:val="22"/>
        </w:rPr>
        <w:tab/>
        <w:t xml:space="preserve">This letter upon execution of the parties hereto, shall constitute an agreement between </w:t>
      </w:r>
      <w:r w:rsidR="00E421F0">
        <w:rPr>
          <w:sz w:val="22"/>
          <w:szCs w:val="22"/>
        </w:rPr>
        <w:t>MOBIUS, a Missouri nonprofit corporation (“</w:t>
      </w:r>
      <w:r w:rsidR="00E421F0">
        <w:rPr>
          <w:b/>
          <w:i/>
          <w:sz w:val="22"/>
          <w:szCs w:val="22"/>
        </w:rPr>
        <w:t>MOBIUS</w:t>
      </w:r>
      <w:r w:rsidR="00E421F0">
        <w:rPr>
          <w:sz w:val="22"/>
          <w:szCs w:val="22"/>
        </w:rPr>
        <w:t>”) and The Evergreen Project, an unincorporated association (“</w:t>
      </w:r>
      <w:r w:rsidR="00E421F0">
        <w:rPr>
          <w:b/>
          <w:i/>
          <w:sz w:val="22"/>
          <w:szCs w:val="22"/>
        </w:rPr>
        <w:t>Evergreen</w:t>
      </w:r>
      <w:r w:rsidR="00E421F0">
        <w:rPr>
          <w:sz w:val="22"/>
          <w:szCs w:val="22"/>
        </w:rPr>
        <w:t>”)</w:t>
      </w:r>
      <w:r>
        <w:rPr>
          <w:sz w:val="22"/>
          <w:szCs w:val="22"/>
        </w:rPr>
        <w:t>.</w:t>
      </w:r>
    </w:p>
    <w:p w:rsidR="00A74366" w:rsidRDefault="00A74366" w:rsidP="00A74366">
      <w:pPr>
        <w:pStyle w:val="NoSpacing"/>
        <w:jc w:val="both"/>
        <w:rPr>
          <w:sz w:val="22"/>
          <w:szCs w:val="22"/>
        </w:rPr>
      </w:pPr>
    </w:p>
    <w:p w:rsidR="00A74366" w:rsidRDefault="00A74366" w:rsidP="00A74366">
      <w:pPr>
        <w:pStyle w:val="NoSpacing"/>
        <w:jc w:val="center"/>
        <w:rPr>
          <w:sz w:val="22"/>
          <w:szCs w:val="22"/>
        </w:rPr>
      </w:pPr>
      <w:r>
        <w:rPr>
          <w:b/>
          <w:sz w:val="22"/>
          <w:szCs w:val="22"/>
        </w:rPr>
        <w:t>Recitals</w:t>
      </w:r>
      <w:r w:rsidR="0004540E">
        <w:rPr>
          <w:b/>
          <w:sz w:val="22"/>
          <w:szCs w:val="22"/>
        </w:rPr>
        <w:t>:</w:t>
      </w:r>
    </w:p>
    <w:p w:rsidR="00A74366" w:rsidRDefault="00A74366" w:rsidP="00A74366">
      <w:pPr>
        <w:pStyle w:val="NoSpacing"/>
        <w:jc w:val="center"/>
        <w:rPr>
          <w:sz w:val="22"/>
          <w:szCs w:val="22"/>
        </w:rPr>
      </w:pPr>
    </w:p>
    <w:p w:rsidR="0004540E" w:rsidRDefault="00A74366" w:rsidP="0004540E">
      <w:pPr>
        <w:pStyle w:val="NoSpacing"/>
        <w:jc w:val="both"/>
        <w:rPr>
          <w:sz w:val="22"/>
          <w:szCs w:val="22"/>
        </w:rPr>
      </w:pPr>
      <w:r>
        <w:rPr>
          <w:sz w:val="22"/>
          <w:szCs w:val="22"/>
        </w:rPr>
        <w:tab/>
      </w:r>
      <w:r w:rsidR="003D7ED4">
        <w:rPr>
          <w:sz w:val="22"/>
          <w:szCs w:val="22"/>
        </w:rPr>
        <w:t>Evergreen</w:t>
      </w:r>
      <w:r w:rsidR="00262F6B">
        <w:rPr>
          <w:sz w:val="22"/>
          <w:szCs w:val="22"/>
        </w:rPr>
        <w:t xml:space="preserve"> is </w:t>
      </w:r>
      <w:r w:rsidR="000E4842">
        <w:rPr>
          <w:sz w:val="22"/>
          <w:szCs w:val="22"/>
        </w:rPr>
        <w:t xml:space="preserve">the </w:t>
      </w:r>
      <w:r w:rsidR="00262F6B">
        <w:rPr>
          <w:sz w:val="22"/>
          <w:szCs w:val="22"/>
        </w:rPr>
        <w:t xml:space="preserve">successor to an unincorporated </w:t>
      </w:r>
      <w:r w:rsidR="003E40FB">
        <w:rPr>
          <w:sz w:val="22"/>
          <w:szCs w:val="22"/>
        </w:rPr>
        <w:t>association</w:t>
      </w:r>
      <w:r w:rsidR="00262F6B">
        <w:rPr>
          <w:sz w:val="22"/>
          <w:szCs w:val="22"/>
        </w:rPr>
        <w:t xml:space="preserve"> previously operating under the name</w:t>
      </w:r>
      <w:r w:rsidR="003E40FB">
        <w:rPr>
          <w:sz w:val="22"/>
          <w:szCs w:val="22"/>
        </w:rPr>
        <w:t>,</w:t>
      </w:r>
      <w:r w:rsidR="00262F6B">
        <w:rPr>
          <w:sz w:val="22"/>
          <w:szCs w:val="22"/>
        </w:rPr>
        <w:t xml:space="preserve"> “The Evergreen Project” (“Evergreen Association”).  Evergreen Association previously entered into a letter agreement dated March 5, 2018</w:t>
      </w:r>
      <w:r w:rsidR="000E4842">
        <w:rPr>
          <w:sz w:val="22"/>
          <w:szCs w:val="22"/>
        </w:rPr>
        <w:t xml:space="preserve"> (“March 5</w:t>
      </w:r>
      <w:r w:rsidR="000E4842" w:rsidRPr="000E4842">
        <w:rPr>
          <w:sz w:val="22"/>
          <w:szCs w:val="22"/>
          <w:vertAlign w:val="superscript"/>
        </w:rPr>
        <w:t>th</w:t>
      </w:r>
      <w:r w:rsidR="000E4842">
        <w:rPr>
          <w:sz w:val="22"/>
          <w:szCs w:val="22"/>
        </w:rPr>
        <w:t xml:space="preserve"> Letter Agreement”)</w:t>
      </w:r>
      <w:r w:rsidR="00262F6B">
        <w:rPr>
          <w:sz w:val="22"/>
          <w:szCs w:val="22"/>
        </w:rPr>
        <w:t>, pursuant to which Evergreen Association engaged MOBIUS to perform certain Formation Services as defined therein, including incorporating Evergreen as</w:t>
      </w:r>
      <w:r w:rsidR="000208D5">
        <w:rPr>
          <w:sz w:val="22"/>
          <w:szCs w:val="22"/>
        </w:rPr>
        <w:t xml:space="preserve"> a</w:t>
      </w:r>
      <w:r w:rsidR="00262F6B">
        <w:rPr>
          <w:sz w:val="22"/>
          <w:szCs w:val="22"/>
        </w:rPr>
        <w:t xml:space="preserve"> Missouri nonprofit corporation and obtaining 501(c)(3) tax-exempt status </w:t>
      </w:r>
      <w:r w:rsidR="003E40FB">
        <w:rPr>
          <w:sz w:val="22"/>
          <w:szCs w:val="22"/>
        </w:rPr>
        <w:t>from the Internal Revenue Service.</w:t>
      </w:r>
      <w:r w:rsidR="00262F6B">
        <w:rPr>
          <w:sz w:val="22"/>
          <w:szCs w:val="22"/>
        </w:rPr>
        <w:t xml:space="preserve">  Following its incorporation as a Missouri nonprofit corporation</w:t>
      </w:r>
      <w:r w:rsidR="001A06C0">
        <w:rPr>
          <w:sz w:val="22"/>
          <w:szCs w:val="22"/>
        </w:rPr>
        <w:t xml:space="preserve"> on June 11, 2018, Evergreen subsequently notified MOBIUS </w:t>
      </w:r>
      <w:r w:rsidR="000208D5">
        <w:rPr>
          <w:sz w:val="22"/>
          <w:szCs w:val="22"/>
        </w:rPr>
        <w:t xml:space="preserve">on </w:t>
      </w:r>
      <w:r w:rsidR="001A06C0">
        <w:rPr>
          <w:sz w:val="22"/>
          <w:szCs w:val="22"/>
        </w:rPr>
        <w:t xml:space="preserve">November 5, 2018 that Evergreen had retained separate legal counsel to assist in the review and filing of the Form 1023 with the IRS.    </w:t>
      </w:r>
      <w:r w:rsidR="00262F6B">
        <w:rPr>
          <w:sz w:val="22"/>
          <w:szCs w:val="22"/>
        </w:rPr>
        <w:t xml:space="preserve"> </w:t>
      </w:r>
    </w:p>
    <w:p w:rsidR="0004540E" w:rsidRDefault="0004540E" w:rsidP="0004540E">
      <w:pPr>
        <w:pStyle w:val="NoSpacing"/>
        <w:jc w:val="both"/>
        <w:rPr>
          <w:sz w:val="22"/>
          <w:szCs w:val="22"/>
        </w:rPr>
      </w:pPr>
    </w:p>
    <w:p w:rsidR="00A74366" w:rsidRPr="0004540E" w:rsidRDefault="0004540E" w:rsidP="0004540E">
      <w:pPr>
        <w:pStyle w:val="NoSpacing"/>
        <w:jc w:val="both"/>
        <w:rPr>
          <w:sz w:val="22"/>
          <w:szCs w:val="22"/>
        </w:rPr>
      </w:pPr>
      <w:r>
        <w:rPr>
          <w:sz w:val="22"/>
          <w:szCs w:val="22"/>
        </w:rPr>
        <w:tab/>
      </w:r>
      <w:r w:rsidR="0025356E">
        <w:rPr>
          <w:sz w:val="22"/>
          <w:szCs w:val="22"/>
        </w:rPr>
        <w:t xml:space="preserve">Evergreen </w:t>
      </w:r>
      <w:r w:rsidR="001A06C0">
        <w:rPr>
          <w:sz w:val="22"/>
          <w:szCs w:val="22"/>
        </w:rPr>
        <w:t xml:space="preserve">now </w:t>
      </w:r>
      <w:r w:rsidR="0025356E">
        <w:rPr>
          <w:sz w:val="22"/>
          <w:szCs w:val="22"/>
        </w:rPr>
        <w:t xml:space="preserve">wishes to engage MOBIUS to assist Evergreen in </w:t>
      </w:r>
      <w:r w:rsidR="001A06C0">
        <w:rPr>
          <w:sz w:val="22"/>
          <w:szCs w:val="22"/>
        </w:rPr>
        <w:t>connection with its 2019 annual conference scheduled to be held in _________, __ on ____________ __, 2019, including setting up their conference registration using MOBIUS’ EventBrite software</w:t>
      </w:r>
      <w:r w:rsidR="001F45A9">
        <w:rPr>
          <w:sz w:val="22"/>
          <w:szCs w:val="22"/>
        </w:rPr>
        <w:t>, managing their registration</w:t>
      </w:r>
      <w:r w:rsidR="000208D5">
        <w:rPr>
          <w:sz w:val="22"/>
          <w:szCs w:val="22"/>
        </w:rPr>
        <w:t xml:space="preserve">, </w:t>
      </w:r>
      <w:r w:rsidR="001F45A9">
        <w:rPr>
          <w:sz w:val="22"/>
          <w:szCs w:val="22"/>
        </w:rPr>
        <w:t xml:space="preserve"> and </w:t>
      </w:r>
      <w:r w:rsidR="001A06C0">
        <w:rPr>
          <w:sz w:val="22"/>
          <w:szCs w:val="22"/>
        </w:rPr>
        <w:t>opening a temporary checking account</w:t>
      </w:r>
      <w:r w:rsidR="001F45A9">
        <w:rPr>
          <w:sz w:val="22"/>
          <w:szCs w:val="22"/>
        </w:rPr>
        <w:t xml:space="preserve"> for the deposit of registration funds and payment of conference related expenses (“Annual Conference Services”).</w:t>
      </w:r>
      <w:r w:rsidR="001A06C0">
        <w:rPr>
          <w:sz w:val="22"/>
          <w:szCs w:val="22"/>
        </w:rPr>
        <w:t xml:space="preserve">    </w:t>
      </w:r>
      <w:r w:rsidR="0025356E">
        <w:rPr>
          <w:sz w:val="22"/>
          <w:szCs w:val="22"/>
        </w:rPr>
        <w:t xml:space="preserve">MOBIUS is willing to perform the </w:t>
      </w:r>
      <w:r w:rsidR="000208D5">
        <w:rPr>
          <w:sz w:val="22"/>
          <w:szCs w:val="22"/>
        </w:rPr>
        <w:t>Annual Conference Servic</w:t>
      </w:r>
      <w:r w:rsidR="0025356E">
        <w:rPr>
          <w:sz w:val="22"/>
          <w:szCs w:val="22"/>
        </w:rPr>
        <w:t>es, pursuant to the terms of this letter agreement.</w:t>
      </w:r>
      <w:r>
        <w:rPr>
          <w:sz w:val="22"/>
          <w:szCs w:val="22"/>
        </w:rPr>
        <w:t xml:space="preserve">  </w:t>
      </w:r>
    </w:p>
    <w:p w:rsidR="00A74366" w:rsidRDefault="00A74366" w:rsidP="00A74366">
      <w:pPr>
        <w:pStyle w:val="NoSpacing"/>
        <w:jc w:val="both"/>
        <w:rPr>
          <w:sz w:val="22"/>
          <w:szCs w:val="22"/>
        </w:rPr>
      </w:pPr>
    </w:p>
    <w:p w:rsidR="00A74366" w:rsidRDefault="00A74366" w:rsidP="00A74366">
      <w:pPr>
        <w:pStyle w:val="NoSpacing"/>
        <w:jc w:val="center"/>
        <w:rPr>
          <w:b/>
          <w:sz w:val="22"/>
          <w:szCs w:val="22"/>
        </w:rPr>
      </w:pPr>
      <w:r>
        <w:rPr>
          <w:b/>
          <w:sz w:val="22"/>
          <w:szCs w:val="22"/>
        </w:rPr>
        <w:t>Agreements</w:t>
      </w:r>
      <w:r w:rsidR="0004540E">
        <w:rPr>
          <w:b/>
          <w:sz w:val="22"/>
          <w:szCs w:val="22"/>
        </w:rPr>
        <w:t>:</w:t>
      </w:r>
    </w:p>
    <w:p w:rsidR="00A74366" w:rsidRDefault="00A74366" w:rsidP="00A74366">
      <w:pPr>
        <w:pStyle w:val="NoSpacing"/>
        <w:jc w:val="center"/>
        <w:rPr>
          <w:b/>
          <w:sz w:val="22"/>
          <w:szCs w:val="22"/>
        </w:rPr>
      </w:pPr>
    </w:p>
    <w:p w:rsidR="00A74366" w:rsidRDefault="00A74366" w:rsidP="00A74366">
      <w:pPr>
        <w:pStyle w:val="NoSpacing"/>
        <w:jc w:val="both"/>
        <w:rPr>
          <w:sz w:val="22"/>
          <w:szCs w:val="22"/>
        </w:rPr>
      </w:pPr>
      <w:r>
        <w:rPr>
          <w:sz w:val="22"/>
          <w:szCs w:val="22"/>
        </w:rPr>
        <w:tab/>
      </w:r>
      <w:r w:rsidR="007C4785">
        <w:rPr>
          <w:sz w:val="22"/>
          <w:szCs w:val="22"/>
        </w:rPr>
        <w:t>MOBIUS and Evergreen</w:t>
      </w:r>
      <w:r>
        <w:rPr>
          <w:sz w:val="22"/>
          <w:szCs w:val="22"/>
        </w:rPr>
        <w:t xml:space="preserve"> hereby agree as follows:</w:t>
      </w:r>
    </w:p>
    <w:p w:rsidR="00A74366" w:rsidRDefault="00A74366" w:rsidP="00A74366">
      <w:pPr>
        <w:pStyle w:val="NoSpacing"/>
        <w:jc w:val="both"/>
        <w:rPr>
          <w:sz w:val="22"/>
          <w:szCs w:val="22"/>
        </w:rPr>
      </w:pPr>
    </w:p>
    <w:p w:rsidR="00A74366" w:rsidRDefault="00A74366" w:rsidP="00A74366">
      <w:pPr>
        <w:pStyle w:val="NoSpacing"/>
        <w:jc w:val="both"/>
        <w:rPr>
          <w:sz w:val="22"/>
          <w:szCs w:val="22"/>
        </w:rPr>
      </w:pPr>
      <w:r>
        <w:rPr>
          <w:sz w:val="22"/>
          <w:szCs w:val="22"/>
        </w:rPr>
        <w:tab/>
        <w:t>1.</w:t>
      </w:r>
      <w:r>
        <w:rPr>
          <w:sz w:val="22"/>
          <w:szCs w:val="22"/>
        </w:rPr>
        <w:tab/>
      </w:r>
      <w:r>
        <w:rPr>
          <w:sz w:val="22"/>
          <w:szCs w:val="22"/>
          <w:u w:val="single"/>
        </w:rPr>
        <w:t>Recitals Correct</w:t>
      </w:r>
      <w:r>
        <w:rPr>
          <w:sz w:val="22"/>
          <w:szCs w:val="22"/>
        </w:rPr>
        <w:t>.  The foregoing recitals are true and correct in all material respects.</w:t>
      </w:r>
    </w:p>
    <w:p w:rsidR="00A74366" w:rsidRDefault="00A74366" w:rsidP="00A74366">
      <w:pPr>
        <w:pStyle w:val="NoSpacing"/>
        <w:jc w:val="both"/>
        <w:rPr>
          <w:sz w:val="22"/>
          <w:szCs w:val="22"/>
        </w:rPr>
      </w:pPr>
    </w:p>
    <w:p w:rsidR="000208D5" w:rsidRDefault="00A74366" w:rsidP="00A74366">
      <w:pPr>
        <w:pStyle w:val="NoSpacing"/>
        <w:jc w:val="both"/>
        <w:rPr>
          <w:sz w:val="22"/>
          <w:szCs w:val="22"/>
        </w:rPr>
      </w:pPr>
      <w:r>
        <w:rPr>
          <w:sz w:val="22"/>
          <w:szCs w:val="22"/>
        </w:rPr>
        <w:tab/>
        <w:t>2.</w:t>
      </w:r>
      <w:r>
        <w:rPr>
          <w:sz w:val="22"/>
          <w:szCs w:val="22"/>
        </w:rPr>
        <w:tab/>
      </w:r>
      <w:r w:rsidR="00A6784B">
        <w:rPr>
          <w:sz w:val="22"/>
          <w:szCs w:val="22"/>
          <w:u w:val="single"/>
        </w:rPr>
        <w:t>Performance of the Formation Services</w:t>
      </w:r>
      <w:r>
        <w:rPr>
          <w:sz w:val="22"/>
          <w:szCs w:val="22"/>
        </w:rPr>
        <w:t xml:space="preserve">.  </w:t>
      </w:r>
      <w:r w:rsidR="000208D5">
        <w:rPr>
          <w:sz w:val="22"/>
          <w:szCs w:val="22"/>
        </w:rPr>
        <w:t xml:space="preserve">Effective as of November 5, 2018, Evergreen acknowledges that </w:t>
      </w:r>
      <w:r w:rsidR="00944FD6">
        <w:rPr>
          <w:sz w:val="22"/>
          <w:szCs w:val="22"/>
        </w:rPr>
        <w:t>MOBIUS</w:t>
      </w:r>
      <w:r w:rsidR="000208D5">
        <w:rPr>
          <w:sz w:val="22"/>
          <w:szCs w:val="22"/>
        </w:rPr>
        <w:t xml:space="preserve"> was relieved of any further</w:t>
      </w:r>
      <w:r w:rsidR="000E4842">
        <w:rPr>
          <w:sz w:val="22"/>
          <w:szCs w:val="22"/>
        </w:rPr>
        <w:t xml:space="preserve"> obligation or </w:t>
      </w:r>
      <w:r w:rsidR="000208D5">
        <w:rPr>
          <w:sz w:val="22"/>
          <w:szCs w:val="22"/>
        </w:rPr>
        <w:t>responsibility in connection with the filing and processing of the Form 1023 with the IRS</w:t>
      </w:r>
      <w:r w:rsidR="000E4842">
        <w:rPr>
          <w:sz w:val="22"/>
          <w:szCs w:val="22"/>
        </w:rPr>
        <w:t>, as provided for in the March 5</w:t>
      </w:r>
      <w:r w:rsidR="000E4842" w:rsidRPr="000E4842">
        <w:rPr>
          <w:sz w:val="22"/>
          <w:szCs w:val="22"/>
          <w:vertAlign w:val="superscript"/>
        </w:rPr>
        <w:t>th</w:t>
      </w:r>
      <w:r w:rsidR="000E4842">
        <w:rPr>
          <w:sz w:val="22"/>
          <w:szCs w:val="22"/>
        </w:rPr>
        <w:t xml:space="preserve"> Letter Agreement</w:t>
      </w:r>
      <w:r w:rsidR="000208D5">
        <w:rPr>
          <w:sz w:val="22"/>
          <w:szCs w:val="22"/>
        </w:rPr>
        <w:t>.</w:t>
      </w:r>
    </w:p>
    <w:p w:rsidR="000208D5" w:rsidRDefault="000208D5" w:rsidP="00A74366">
      <w:pPr>
        <w:pStyle w:val="NoSpacing"/>
        <w:jc w:val="both"/>
        <w:rPr>
          <w:sz w:val="22"/>
          <w:szCs w:val="22"/>
        </w:rPr>
      </w:pPr>
    </w:p>
    <w:p w:rsidR="00A74366" w:rsidRDefault="000208D5" w:rsidP="004E1CDC">
      <w:pPr>
        <w:pStyle w:val="NoSpacing"/>
        <w:ind w:firstLine="720"/>
        <w:jc w:val="both"/>
        <w:rPr>
          <w:sz w:val="22"/>
          <w:szCs w:val="22"/>
        </w:rPr>
      </w:pPr>
      <w:r>
        <w:rPr>
          <w:sz w:val="22"/>
          <w:szCs w:val="22"/>
        </w:rPr>
        <w:t>3.</w:t>
      </w:r>
      <w:r>
        <w:rPr>
          <w:sz w:val="22"/>
          <w:szCs w:val="22"/>
        </w:rPr>
        <w:tab/>
      </w:r>
      <w:r w:rsidRPr="000208D5">
        <w:rPr>
          <w:sz w:val="22"/>
          <w:szCs w:val="22"/>
          <w:u w:val="single"/>
        </w:rPr>
        <w:t>Performance of Annual Conference Services</w:t>
      </w:r>
      <w:r>
        <w:rPr>
          <w:sz w:val="22"/>
          <w:szCs w:val="22"/>
        </w:rPr>
        <w:t xml:space="preserve">.  </w:t>
      </w:r>
      <w:r w:rsidR="00944FD6">
        <w:rPr>
          <w:sz w:val="22"/>
          <w:szCs w:val="22"/>
        </w:rPr>
        <w:t xml:space="preserve"> </w:t>
      </w:r>
      <w:r>
        <w:rPr>
          <w:sz w:val="22"/>
          <w:szCs w:val="22"/>
        </w:rPr>
        <w:t xml:space="preserve">MOBIUS </w:t>
      </w:r>
      <w:r w:rsidR="00944FD6">
        <w:rPr>
          <w:sz w:val="22"/>
          <w:szCs w:val="22"/>
        </w:rPr>
        <w:t xml:space="preserve">shall provide the following </w:t>
      </w:r>
      <w:r w:rsidR="00AC4B51">
        <w:rPr>
          <w:sz w:val="22"/>
          <w:szCs w:val="22"/>
        </w:rPr>
        <w:t xml:space="preserve">Annual Conference Services </w:t>
      </w:r>
      <w:r w:rsidR="00944FD6">
        <w:rPr>
          <w:sz w:val="22"/>
          <w:szCs w:val="22"/>
        </w:rPr>
        <w:t xml:space="preserve">for Evergreen: (i) </w:t>
      </w:r>
      <w:r w:rsidR="00AC4B51">
        <w:rPr>
          <w:sz w:val="22"/>
          <w:szCs w:val="22"/>
        </w:rPr>
        <w:t xml:space="preserve">establish an </w:t>
      </w:r>
      <w:r w:rsidR="00AC4B51" w:rsidRPr="00AC4B51">
        <w:rPr>
          <w:sz w:val="22"/>
          <w:szCs w:val="22"/>
        </w:rPr>
        <w:t xml:space="preserve">online registration </w:t>
      </w:r>
      <w:r w:rsidR="00AC4B51">
        <w:rPr>
          <w:sz w:val="22"/>
          <w:szCs w:val="22"/>
        </w:rPr>
        <w:t>program and provide r</w:t>
      </w:r>
      <w:r w:rsidR="00AC4B51" w:rsidRPr="00AC4B51">
        <w:rPr>
          <w:sz w:val="22"/>
          <w:szCs w:val="22"/>
        </w:rPr>
        <w:t>egistration management</w:t>
      </w:r>
      <w:r w:rsidR="00AC4B51">
        <w:rPr>
          <w:sz w:val="22"/>
          <w:szCs w:val="22"/>
        </w:rPr>
        <w:t xml:space="preserve"> using the EventBrite technology platform, </w:t>
      </w:r>
      <w:r w:rsidR="004E1CDC">
        <w:rPr>
          <w:sz w:val="22"/>
          <w:szCs w:val="22"/>
        </w:rPr>
        <w:t xml:space="preserve">(ii) </w:t>
      </w:r>
      <w:r w:rsidR="00AC4B51">
        <w:rPr>
          <w:sz w:val="22"/>
          <w:szCs w:val="22"/>
        </w:rPr>
        <w:t>open a</w:t>
      </w:r>
      <w:r w:rsidR="000E4842">
        <w:rPr>
          <w:sz w:val="22"/>
          <w:szCs w:val="22"/>
        </w:rPr>
        <w:t xml:space="preserve"> checking </w:t>
      </w:r>
      <w:r w:rsidR="00AC4B51">
        <w:rPr>
          <w:sz w:val="22"/>
          <w:szCs w:val="22"/>
        </w:rPr>
        <w:t>account in the name of Evergreen at a b</w:t>
      </w:r>
      <w:r w:rsidR="00AC4B51" w:rsidRPr="00AC4B51">
        <w:rPr>
          <w:sz w:val="22"/>
          <w:szCs w:val="22"/>
        </w:rPr>
        <w:t>ank</w:t>
      </w:r>
      <w:r w:rsidR="00AC4B51">
        <w:rPr>
          <w:sz w:val="22"/>
          <w:szCs w:val="22"/>
        </w:rPr>
        <w:t xml:space="preserve"> </w:t>
      </w:r>
      <w:r w:rsidR="004E1CDC">
        <w:rPr>
          <w:sz w:val="22"/>
          <w:szCs w:val="22"/>
        </w:rPr>
        <w:t xml:space="preserve">mutually agreeable to the parties to be used for the deposit of funds and the payment of expenses in connection with the conference, and (iii)  link the </w:t>
      </w:r>
      <w:r w:rsidR="000E4842">
        <w:rPr>
          <w:sz w:val="22"/>
          <w:szCs w:val="22"/>
        </w:rPr>
        <w:t xml:space="preserve">checking </w:t>
      </w:r>
      <w:r w:rsidR="004E1CDC">
        <w:rPr>
          <w:sz w:val="22"/>
          <w:szCs w:val="22"/>
        </w:rPr>
        <w:t>account</w:t>
      </w:r>
      <w:r w:rsidR="000E4842">
        <w:rPr>
          <w:sz w:val="22"/>
          <w:szCs w:val="22"/>
        </w:rPr>
        <w:t xml:space="preserve"> and </w:t>
      </w:r>
      <w:r w:rsidR="004E1CDC">
        <w:rPr>
          <w:sz w:val="22"/>
          <w:szCs w:val="22"/>
        </w:rPr>
        <w:t xml:space="preserve">the registration program so that cash or cash equivalents paid on line shall be deposited directly into such </w:t>
      </w:r>
      <w:r w:rsidR="004E1CDC">
        <w:rPr>
          <w:sz w:val="22"/>
          <w:szCs w:val="22"/>
        </w:rPr>
        <w:lastRenderedPageBreak/>
        <w:t xml:space="preserve">account.    </w:t>
      </w:r>
    </w:p>
    <w:p w:rsidR="0004540E" w:rsidRDefault="0004540E" w:rsidP="00A74366">
      <w:pPr>
        <w:pStyle w:val="NoSpacing"/>
        <w:jc w:val="both"/>
        <w:rPr>
          <w:sz w:val="22"/>
          <w:szCs w:val="22"/>
        </w:rPr>
      </w:pPr>
    </w:p>
    <w:p w:rsidR="00A74366" w:rsidRDefault="0004540E" w:rsidP="000E4842">
      <w:pPr>
        <w:pStyle w:val="NoSpacing"/>
        <w:jc w:val="both"/>
        <w:rPr>
          <w:sz w:val="22"/>
          <w:szCs w:val="22"/>
        </w:rPr>
      </w:pPr>
      <w:r>
        <w:rPr>
          <w:sz w:val="22"/>
          <w:szCs w:val="22"/>
        </w:rPr>
        <w:tab/>
      </w:r>
      <w:r w:rsidR="00093FF0">
        <w:rPr>
          <w:sz w:val="22"/>
          <w:szCs w:val="22"/>
        </w:rPr>
        <w:t>4</w:t>
      </w:r>
      <w:r>
        <w:rPr>
          <w:sz w:val="22"/>
          <w:szCs w:val="22"/>
        </w:rPr>
        <w:t>.</w:t>
      </w:r>
      <w:r>
        <w:rPr>
          <w:sz w:val="22"/>
          <w:szCs w:val="22"/>
        </w:rPr>
        <w:tab/>
      </w:r>
      <w:r w:rsidR="00342EAA">
        <w:rPr>
          <w:sz w:val="22"/>
          <w:szCs w:val="22"/>
          <w:u w:val="single"/>
        </w:rPr>
        <w:t>Compensation</w:t>
      </w:r>
      <w:r>
        <w:rPr>
          <w:sz w:val="22"/>
          <w:szCs w:val="22"/>
        </w:rPr>
        <w:t xml:space="preserve">. </w:t>
      </w:r>
      <w:r w:rsidR="00417E60">
        <w:rPr>
          <w:sz w:val="22"/>
          <w:szCs w:val="22"/>
        </w:rPr>
        <w:t>Evergreen shall p</w:t>
      </w:r>
      <w:r w:rsidR="00716E56">
        <w:rPr>
          <w:sz w:val="22"/>
          <w:szCs w:val="22"/>
        </w:rPr>
        <w:t xml:space="preserve">ay MOBIUS </w:t>
      </w:r>
      <w:r w:rsidR="004E1CDC">
        <w:rPr>
          <w:sz w:val="22"/>
          <w:szCs w:val="22"/>
        </w:rPr>
        <w:t xml:space="preserve">for the Annual Conference Services at a rate of One Hundred Twenty-five Dollars ($125.00) per hour.  MOBIUS shall bill Evergreen on a monthly basis and Evergreen shall pay such </w:t>
      </w:r>
      <w:r w:rsidR="00093FF0">
        <w:rPr>
          <w:sz w:val="22"/>
          <w:szCs w:val="22"/>
        </w:rPr>
        <w:t xml:space="preserve">invoice </w:t>
      </w:r>
      <w:r w:rsidR="00417E60">
        <w:rPr>
          <w:sz w:val="22"/>
          <w:szCs w:val="22"/>
        </w:rPr>
        <w:t xml:space="preserve">within twenty (20) days after receipt of same. </w:t>
      </w:r>
      <w:r w:rsidR="000E4842">
        <w:rPr>
          <w:sz w:val="22"/>
          <w:szCs w:val="22"/>
        </w:rPr>
        <w:t>Evergreen grants MOBIUS the right of setoff against the funds</w:t>
      </w:r>
      <w:r w:rsidR="000E4842" w:rsidRPr="000E4842">
        <w:t xml:space="preserve"> </w:t>
      </w:r>
      <w:r w:rsidR="000E4842">
        <w:t xml:space="preserve">in the account and MOBIUS </w:t>
      </w:r>
      <w:r w:rsidR="000E4842" w:rsidRPr="000E4842">
        <w:rPr>
          <w:sz w:val="22"/>
          <w:szCs w:val="22"/>
        </w:rPr>
        <w:t>may set</w:t>
      </w:r>
      <w:r w:rsidR="000E4842">
        <w:rPr>
          <w:sz w:val="22"/>
          <w:szCs w:val="22"/>
        </w:rPr>
        <w:t xml:space="preserve"> </w:t>
      </w:r>
      <w:r w:rsidR="000E4842" w:rsidRPr="000E4842">
        <w:rPr>
          <w:sz w:val="22"/>
          <w:szCs w:val="22"/>
        </w:rPr>
        <w:t>off against</w:t>
      </w:r>
      <w:r w:rsidR="000E4842">
        <w:rPr>
          <w:sz w:val="22"/>
          <w:szCs w:val="22"/>
        </w:rPr>
        <w:t xml:space="preserve"> the account </w:t>
      </w:r>
      <w:r w:rsidR="000E4842" w:rsidRPr="000E4842">
        <w:rPr>
          <w:sz w:val="22"/>
          <w:szCs w:val="22"/>
        </w:rPr>
        <w:t xml:space="preserve">any amount payable </w:t>
      </w:r>
      <w:r w:rsidR="000E4842">
        <w:rPr>
          <w:sz w:val="22"/>
          <w:szCs w:val="22"/>
        </w:rPr>
        <w:t xml:space="preserve">to MOBIUS that has not been paid within thirty (30) after Evergreen’s receipt of an invoice for the Annual Conference Services. </w:t>
      </w:r>
      <w:r w:rsidR="000E4842" w:rsidRPr="000E4842">
        <w:rPr>
          <w:sz w:val="22"/>
          <w:szCs w:val="22"/>
        </w:rPr>
        <w:t>Neither the exercise nor the failure to exercise such right of set-off will constitute an election of remedies or limit</w:t>
      </w:r>
      <w:r w:rsidR="000E4842">
        <w:rPr>
          <w:sz w:val="22"/>
          <w:szCs w:val="22"/>
        </w:rPr>
        <w:t xml:space="preserve"> MOBIUS </w:t>
      </w:r>
      <w:r w:rsidR="000E4842" w:rsidRPr="000E4842">
        <w:rPr>
          <w:sz w:val="22"/>
          <w:szCs w:val="22"/>
        </w:rPr>
        <w:t>in any manner in the enforcement of any other remedies that may be available to it</w:t>
      </w:r>
      <w:r w:rsidR="000E4842">
        <w:rPr>
          <w:sz w:val="22"/>
          <w:szCs w:val="22"/>
        </w:rPr>
        <w:t xml:space="preserve">.  </w:t>
      </w:r>
    </w:p>
    <w:p w:rsidR="00093FF0" w:rsidRDefault="00093FF0" w:rsidP="00A74366">
      <w:pPr>
        <w:pStyle w:val="NoSpacing"/>
        <w:jc w:val="both"/>
        <w:rPr>
          <w:sz w:val="22"/>
          <w:szCs w:val="22"/>
        </w:rPr>
      </w:pPr>
    </w:p>
    <w:p w:rsidR="00BD26A0" w:rsidRDefault="00A74366" w:rsidP="00A74366">
      <w:pPr>
        <w:pStyle w:val="NoSpacing"/>
        <w:jc w:val="both"/>
        <w:rPr>
          <w:sz w:val="22"/>
          <w:szCs w:val="22"/>
        </w:rPr>
      </w:pPr>
      <w:r>
        <w:rPr>
          <w:sz w:val="22"/>
          <w:szCs w:val="22"/>
        </w:rPr>
        <w:tab/>
      </w:r>
      <w:r w:rsidR="00093FF0">
        <w:rPr>
          <w:sz w:val="22"/>
          <w:szCs w:val="22"/>
        </w:rPr>
        <w:t>5</w:t>
      </w:r>
      <w:r>
        <w:rPr>
          <w:sz w:val="22"/>
          <w:szCs w:val="22"/>
        </w:rPr>
        <w:t>.</w:t>
      </w:r>
      <w:r>
        <w:rPr>
          <w:sz w:val="22"/>
          <w:szCs w:val="22"/>
        </w:rPr>
        <w:tab/>
      </w:r>
      <w:r>
        <w:rPr>
          <w:sz w:val="22"/>
          <w:szCs w:val="22"/>
          <w:u w:val="single"/>
        </w:rPr>
        <w:t>Miscellaneous</w:t>
      </w:r>
      <w:r>
        <w:rPr>
          <w:sz w:val="22"/>
          <w:szCs w:val="22"/>
        </w:rPr>
        <w:t xml:space="preserve">.  This letter agreement shall be binding upon and shall inure to the benefit of the parties hereto and their successors and assigns.  This letter agreement may only be amended by a writing duly signed by the parties.  The persons signing this letter agreement on behalf of the parties are fully authorized to execute this letter agreement and bind the parties to the obligations hereunder.  This letter agreement may not be assigned by any party hereto.  This letter agreement shall be deemed made in St. Louis County, Missouri and shall be construed under the laws of the State of Missouri.  </w:t>
      </w:r>
      <w:r w:rsidR="0004540E">
        <w:rPr>
          <w:sz w:val="22"/>
          <w:szCs w:val="22"/>
        </w:rPr>
        <w:t>This letter agreement may be executed in multiple counterparts, each of which will be enforceable against the other person or entity signing by any other person or entity signing, and each of which shall be deemed an original and part of the same agreement. This letter agreement may be signed and transmitted electronically, by facsimile machine or telecopier; the signature of any person on an electronically or facsimile transmitted copy hereof shall be considered an original signature; and an electronically or facsimile transmitted copy hereof shall have the same binding effect as an original signature on an original document. At the request of any party hereto, any electronic, facsimile or telecopy copy of this letter agreement shall be re-executed in original form. No party hereto may raise the use of electronic mail or a facsimile or telecopier machine as a defense to the enforcement of this letter agreement or any amendment or other document executed in compliance with this section.</w:t>
      </w:r>
    </w:p>
    <w:p w:rsidR="00BD26A0" w:rsidRDefault="00BD26A0">
      <w:pPr>
        <w:widowControl/>
        <w:spacing w:after="0" w:line="240" w:lineRule="auto"/>
        <w:jc w:val="both"/>
        <w:rPr>
          <w:sz w:val="22"/>
          <w:szCs w:val="22"/>
        </w:rPr>
      </w:pPr>
    </w:p>
    <w:p w:rsidR="00BD26A0" w:rsidRDefault="00BD26A0" w:rsidP="00BD26A0">
      <w:pPr>
        <w:widowControl/>
        <w:spacing w:after="0" w:line="240" w:lineRule="auto"/>
        <w:jc w:val="center"/>
        <w:rPr>
          <w:sz w:val="22"/>
          <w:szCs w:val="22"/>
        </w:rPr>
      </w:pPr>
      <w:r>
        <w:rPr>
          <w:sz w:val="22"/>
          <w:szCs w:val="22"/>
        </w:rPr>
        <w:t>[Remainder of Page Intentionally Left Blank]</w:t>
      </w:r>
      <w:r>
        <w:rPr>
          <w:sz w:val="22"/>
          <w:szCs w:val="22"/>
        </w:rPr>
        <w:br w:type="page"/>
      </w:r>
    </w:p>
    <w:p w:rsidR="00A74366" w:rsidRPr="00A31097" w:rsidRDefault="00A74366" w:rsidP="00A74366">
      <w:pPr>
        <w:pStyle w:val="NoSpacing"/>
        <w:jc w:val="both"/>
        <w:rPr>
          <w:sz w:val="22"/>
          <w:szCs w:val="22"/>
        </w:rPr>
      </w:pPr>
      <w:r>
        <w:rPr>
          <w:sz w:val="22"/>
          <w:szCs w:val="22"/>
        </w:rPr>
        <w:lastRenderedPageBreak/>
        <w:tab/>
        <w:t xml:space="preserve">Please indicate your agreement to the </w:t>
      </w:r>
      <w:r w:rsidRPr="00A31097">
        <w:rPr>
          <w:sz w:val="22"/>
          <w:szCs w:val="22"/>
        </w:rPr>
        <w:t xml:space="preserve">foregoing by signing this letter agreement where indicated below and returning an original to </w:t>
      </w:r>
      <w:r w:rsidR="005E1891" w:rsidRPr="00A31097">
        <w:rPr>
          <w:sz w:val="22"/>
          <w:szCs w:val="22"/>
        </w:rPr>
        <w:t>MOBIUS</w:t>
      </w:r>
      <w:r w:rsidRPr="00A31097">
        <w:rPr>
          <w:sz w:val="22"/>
          <w:szCs w:val="22"/>
        </w:rPr>
        <w:t>.</w:t>
      </w:r>
    </w:p>
    <w:p w:rsidR="00A74366" w:rsidRPr="00A31097" w:rsidRDefault="00A74366" w:rsidP="00A74366">
      <w:pPr>
        <w:pStyle w:val="NoSpacing"/>
        <w:jc w:val="both"/>
        <w:rPr>
          <w:sz w:val="22"/>
          <w:szCs w:val="22"/>
        </w:rPr>
      </w:pPr>
    </w:p>
    <w:p w:rsidR="005E1891" w:rsidRPr="00A31097" w:rsidRDefault="00A74366" w:rsidP="0004540E">
      <w:pPr>
        <w:pStyle w:val="NoSpacing"/>
        <w:ind w:left="3600" w:firstLine="720"/>
        <w:jc w:val="both"/>
        <w:rPr>
          <w:sz w:val="22"/>
          <w:szCs w:val="22"/>
        </w:rPr>
      </w:pPr>
      <w:r w:rsidRPr="00A31097">
        <w:rPr>
          <w:sz w:val="22"/>
          <w:szCs w:val="22"/>
        </w:rPr>
        <w:t>“</w:t>
      </w:r>
      <w:r w:rsidR="005E1891" w:rsidRPr="00A31097">
        <w:rPr>
          <w:b/>
          <w:i/>
          <w:sz w:val="22"/>
          <w:szCs w:val="22"/>
        </w:rPr>
        <w:t>MOBIUS</w:t>
      </w:r>
      <w:r w:rsidRPr="00A31097">
        <w:rPr>
          <w:sz w:val="22"/>
          <w:szCs w:val="22"/>
        </w:rPr>
        <w:t>”</w:t>
      </w:r>
    </w:p>
    <w:p w:rsidR="00A74366" w:rsidRPr="00A31097" w:rsidRDefault="005E1891" w:rsidP="0004540E">
      <w:pPr>
        <w:pStyle w:val="NoSpacing"/>
        <w:ind w:left="3600" w:firstLine="720"/>
        <w:jc w:val="both"/>
        <w:rPr>
          <w:sz w:val="22"/>
          <w:szCs w:val="22"/>
        </w:rPr>
      </w:pPr>
      <w:r w:rsidRPr="00A31097">
        <w:rPr>
          <w:sz w:val="22"/>
          <w:szCs w:val="22"/>
        </w:rPr>
        <w:t>MOBIUS</w:t>
      </w:r>
    </w:p>
    <w:p w:rsidR="005E1891" w:rsidRPr="00A31097" w:rsidRDefault="005E1891" w:rsidP="00A74366">
      <w:pPr>
        <w:pStyle w:val="NoSpacing"/>
        <w:jc w:val="both"/>
        <w:rPr>
          <w:sz w:val="22"/>
          <w:szCs w:val="22"/>
        </w:rPr>
      </w:pPr>
    </w:p>
    <w:p w:rsidR="005E1891" w:rsidRPr="00A31097" w:rsidRDefault="005E1891" w:rsidP="00A74366">
      <w:pPr>
        <w:pStyle w:val="NoSpacing"/>
        <w:jc w:val="both"/>
        <w:rPr>
          <w:sz w:val="22"/>
          <w:szCs w:val="22"/>
        </w:rPr>
      </w:pPr>
    </w:p>
    <w:p w:rsidR="00A74366" w:rsidRPr="00A31097" w:rsidRDefault="0004540E" w:rsidP="0004540E">
      <w:pPr>
        <w:pStyle w:val="NoSpacing"/>
        <w:jc w:val="both"/>
        <w:rPr>
          <w:sz w:val="22"/>
          <w:szCs w:val="22"/>
        </w:rPr>
      </w:pPr>
      <w:r w:rsidRPr="00A31097">
        <w:rPr>
          <w:sz w:val="22"/>
          <w:szCs w:val="22"/>
        </w:rPr>
        <w:t xml:space="preserve"> </w:t>
      </w:r>
      <w:r w:rsidRPr="00A31097">
        <w:rPr>
          <w:sz w:val="22"/>
          <w:szCs w:val="22"/>
        </w:rPr>
        <w:tab/>
      </w:r>
      <w:r w:rsidRPr="00A31097">
        <w:rPr>
          <w:sz w:val="22"/>
          <w:szCs w:val="22"/>
        </w:rPr>
        <w:tab/>
      </w:r>
      <w:r w:rsidRPr="00A31097">
        <w:rPr>
          <w:sz w:val="22"/>
          <w:szCs w:val="22"/>
        </w:rPr>
        <w:tab/>
      </w:r>
      <w:r w:rsidRPr="00A31097">
        <w:rPr>
          <w:sz w:val="22"/>
          <w:szCs w:val="22"/>
        </w:rPr>
        <w:tab/>
      </w:r>
      <w:r w:rsidRPr="00A31097">
        <w:rPr>
          <w:sz w:val="22"/>
          <w:szCs w:val="22"/>
        </w:rPr>
        <w:tab/>
      </w:r>
      <w:r w:rsidRPr="00A31097">
        <w:rPr>
          <w:sz w:val="22"/>
          <w:szCs w:val="22"/>
        </w:rPr>
        <w:tab/>
      </w:r>
      <w:r w:rsidR="00A74366" w:rsidRPr="00A31097">
        <w:rPr>
          <w:sz w:val="22"/>
          <w:szCs w:val="22"/>
        </w:rPr>
        <w:t xml:space="preserve">By: </w:t>
      </w:r>
      <w:r w:rsidR="00A74366" w:rsidRPr="00A31097">
        <w:rPr>
          <w:sz w:val="22"/>
          <w:szCs w:val="22"/>
          <w:u w:val="single"/>
        </w:rPr>
        <w:tab/>
      </w:r>
      <w:r w:rsidR="00A74366" w:rsidRPr="00A31097">
        <w:rPr>
          <w:sz w:val="22"/>
          <w:szCs w:val="22"/>
          <w:u w:val="single"/>
        </w:rPr>
        <w:tab/>
      </w:r>
      <w:r w:rsidR="00A74366" w:rsidRPr="00A31097">
        <w:rPr>
          <w:sz w:val="22"/>
          <w:szCs w:val="22"/>
          <w:u w:val="single"/>
        </w:rPr>
        <w:tab/>
      </w:r>
      <w:r w:rsidR="00A74366" w:rsidRPr="00A31097">
        <w:rPr>
          <w:sz w:val="22"/>
          <w:szCs w:val="22"/>
          <w:u w:val="single"/>
        </w:rPr>
        <w:tab/>
      </w:r>
      <w:r w:rsidR="00A74366" w:rsidRPr="00A31097">
        <w:rPr>
          <w:sz w:val="22"/>
          <w:szCs w:val="22"/>
          <w:u w:val="single"/>
        </w:rPr>
        <w:tab/>
      </w:r>
      <w:r w:rsidR="00A74366" w:rsidRPr="00A31097">
        <w:rPr>
          <w:sz w:val="22"/>
          <w:szCs w:val="22"/>
          <w:u w:val="single"/>
        </w:rPr>
        <w:tab/>
      </w:r>
    </w:p>
    <w:p w:rsidR="00A74366" w:rsidRPr="00A31097" w:rsidRDefault="005E1891" w:rsidP="0004540E">
      <w:pPr>
        <w:pStyle w:val="NoSpacing"/>
        <w:ind w:left="3600" w:firstLine="720"/>
        <w:jc w:val="both"/>
        <w:rPr>
          <w:sz w:val="22"/>
          <w:szCs w:val="22"/>
          <w:u w:val="single"/>
        </w:rPr>
      </w:pPr>
      <w:r w:rsidRPr="00A31097">
        <w:rPr>
          <w:sz w:val="22"/>
          <w:szCs w:val="22"/>
        </w:rPr>
        <w:tab/>
        <w:t>Donna Bacon, Executive Director</w:t>
      </w:r>
    </w:p>
    <w:p w:rsidR="0004540E" w:rsidRPr="00A31097" w:rsidRDefault="0004540E" w:rsidP="00A74366">
      <w:pPr>
        <w:pStyle w:val="NoSpacing"/>
        <w:jc w:val="both"/>
        <w:rPr>
          <w:sz w:val="22"/>
          <w:szCs w:val="22"/>
        </w:rPr>
      </w:pPr>
    </w:p>
    <w:p w:rsidR="0004540E" w:rsidRPr="00A31097" w:rsidRDefault="00A74366" w:rsidP="00A31097">
      <w:pPr>
        <w:pStyle w:val="NoSpacing"/>
        <w:ind w:left="3600" w:firstLine="720"/>
        <w:jc w:val="both"/>
        <w:rPr>
          <w:sz w:val="22"/>
          <w:szCs w:val="22"/>
        </w:rPr>
      </w:pPr>
      <w:r w:rsidRPr="00A31097">
        <w:rPr>
          <w:sz w:val="22"/>
          <w:szCs w:val="22"/>
        </w:rPr>
        <w:t>“</w:t>
      </w:r>
      <w:r w:rsidR="00F31F77" w:rsidRPr="00A31097">
        <w:rPr>
          <w:b/>
          <w:i/>
          <w:sz w:val="22"/>
          <w:szCs w:val="22"/>
        </w:rPr>
        <w:t>Evergreen</w:t>
      </w:r>
      <w:r w:rsidRPr="00A31097">
        <w:rPr>
          <w:sz w:val="22"/>
          <w:szCs w:val="22"/>
        </w:rPr>
        <w:t>”</w:t>
      </w:r>
    </w:p>
    <w:p w:rsidR="00F31F77" w:rsidRPr="00542698" w:rsidRDefault="00F31F77" w:rsidP="00A74366">
      <w:pPr>
        <w:pStyle w:val="NoSpacing"/>
        <w:jc w:val="both"/>
        <w:rPr>
          <w:sz w:val="22"/>
          <w:szCs w:val="22"/>
        </w:rPr>
      </w:pPr>
      <w:r w:rsidRPr="00542698">
        <w:rPr>
          <w:sz w:val="22"/>
          <w:szCs w:val="22"/>
        </w:rPr>
        <w:tab/>
      </w:r>
      <w:r w:rsidRPr="00542698">
        <w:rPr>
          <w:sz w:val="22"/>
          <w:szCs w:val="22"/>
        </w:rPr>
        <w:tab/>
      </w:r>
      <w:r w:rsidRPr="00542698">
        <w:rPr>
          <w:sz w:val="22"/>
          <w:szCs w:val="22"/>
        </w:rPr>
        <w:tab/>
      </w:r>
      <w:r w:rsidRPr="00542698">
        <w:rPr>
          <w:sz w:val="22"/>
          <w:szCs w:val="22"/>
        </w:rPr>
        <w:tab/>
      </w:r>
      <w:r w:rsidRPr="00542698">
        <w:rPr>
          <w:sz w:val="22"/>
          <w:szCs w:val="22"/>
        </w:rPr>
        <w:tab/>
      </w:r>
      <w:r w:rsidRPr="00542698">
        <w:rPr>
          <w:sz w:val="22"/>
          <w:szCs w:val="22"/>
        </w:rPr>
        <w:tab/>
        <w:t>The Evergreen Project</w:t>
      </w:r>
    </w:p>
    <w:p w:rsidR="00A74366" w:rsidRPr="00542698" w:rsidRDefault="00F31F77" w:rsidP="00F31F77">
      <w:pPr>
        <w:pStyle w:val="NoSpacing"/>
        <w:jc w:val="both"/>
        <w:rPr>
          <w:sz w:val="22"/>
          <w:szCs w:val="22"/>
        </w:rPr>
      </w:pPr>
      <w:r w:rsidRPr="00542698">
        <w:rPr>
          <w:sz w:val="22"/>
          <w:szCs w:val="22"/>
        </w:rPr>
        <w:tab/>
      </w:r>
      <w:r w:rsidRPr="00542698">
        <w:rPr>
          <w:sz w:val="22"/>
          <w:szCs w:val="22"/>
        </w:rPr>
        <w:tab/>
      </w:r>
      <w:r w:rsidRPr="00542698">
        <w:rPr>
          <w:sz w:val="22"/>
          <w:szCs w:val="22"/>
        </w:rPr>
        <w:tab/>
      </w:r>
      <w:r w:rsidRPr="00542698">
        <w:rPr>
          <w:sz w:val="22"/>
          <w:szCs w:val="22"/>
        </w:rPr>
        <w:tab/>
      </w:r>
      <w:r w:rsidRPr="00542698">
        <w:rPr>
          <w:sz w:val="22"/>
          <w:szCs w:val="22"/>
        </w:rPr>
        <w:tab/>
      </w:r>
      <w:r w:rsidRPr="00542698">
        <w:rPr>
          <w:sz w:val="22"/>
          <w:szCs w:val="22"/>
        </w:rPr>
        <w:tab/>
      </w:r>
    </w:p>
    <w:p w:rsidR="00F31F77" w:rsidRPr="00542698" w:rsidRDefault="00F31F77" w:rsidP="00F31F77">
      <w:pPr>
        <w:pStyle w:val="NoSpacing"/>
        <w:jc w:val="both"/>
        <w:rPr>
          <w:sz w:val="22"/>
          <w:szCs w:val="22"/>
          <w:u w:val="single"/>
        </w:rPr>
      </w:pPr>
    </w:p>
    <w:p w:rsidR="00F31F77" w:rsidRPr="00542698" w:rsidRDefault="00F31F77" w:rsidP="00F31F77">
      <w:pPr>
        <w:pStyle w:val="NoSpacing"/>
        <w:jc w:val="both"/>
        <w:rPr>
          <w:sz w:val="22"/>
          <w:szCs w:val="22"/>
        </w:rPr>
      </w:pPr>
      <w:r w:rsidRPr="00542698">
        <w:rPr>
          <w:sz w:val="22"/>
          <w:szCs w:val="22"/>
        </w:rPr>
        <w:tab/>
      </w:r>
      <w:r w:rsidRPr="00542698">
        <w:rPr>
          <w:sz w:val="22"/>
          <w:szCs w:val="22"/>
        </w:rPr>
        <w:tab/>
      </w:r>
      <w:r w:rsidRPr="00542698">
        <w:rPr>
          <w:sz w:val="22"/>
          <w:szCs w:val="22"/>
        </w:rPr>
        <w:tab/>
      </w:r>
      <w:r w:rsidRPr="00542698">
        <w:rPr>
          <w:sz w:val="22"/>
          <w:szCs w:val="22"/>
        </w:rPr>
        <w:tab/>
      </w:r>
      <w:r w:rsidRPr="00542698">
        <w:rPr>
          <w:sz w:val="22"/>
          <w:szCs w:val="22"/>
        </w:rPr>
        <w:tab/>
      </w:r>
      <w:r w:rsidRPr="00542698">
        <w:rPr>
          <w:sz w:val="22"/>
          <w:szCs w:val="22"/>
        </w:rPr>
        <w:tab/>
        <w:t xml:space="preserve">By: </w:t>
      </w:r>
      <w:r w:rsidRPr="00542698">
        <w:rPr>
          <w:sz w:val="22"/>
          <w:szCs w:val="22"/>
          <w:u w:val="single"/>
        </w:rPr>
        <w:tab/>
      </w:r>
      <w:r w:rsidRPr="00542698">
        <w:rPr>
          <w:sz w:val="22"/>
          <w:szCs w:val="22"/>
          <w:u w:val="single"/>
        </w:rPr>
        <w:tab/>
      </w:r>
      <w:r w:rsidRPr="00542698">
        <w:rPr>
          <w:sz w:val="22"/>
          <w:szCs w:val="22"/>
          <w:u w:val="single"/>
        </w:rPr>
        <w:tab/>
      </w:r>
      <w:r w:rsidRPr="00542698">
        <w:rPr>
          <w:sz w:val="22"/>
          <w:szCs w:val="22"/>
          <w:u w:val="single"/>
        </w:rPr>
        <w:tab/>
      </w:r>
      <w:r w:rsidRPr="00542698">
        <w:rPr>
          <w:sz w:val="22"/>
          <w:szCs w:val="22"/>
          <w:u w:val="single"/>
        </w:rPr>
        <w:tab/>
      </w:r>
      <w:r w:rsidRPr="00542698">
        <w:rPr>
          <w:sz w:val="22"/>
          <w:szCs w:val="22"/>
          <w:u w:val="single"/>
        </w:rPr>
        <w:tab/>
      </w:r>
    </w:p>
    <w:p w:rsidR="00F31F77" w:rsidRPr="00542698" w:rsidRDefault="00F31F77" w:rsidP="00F31F77">
      <w:pPr>
        <w:pStyle w:val="NoSpacing"/>
        <w:ind w:left="3600" w:firstLine="720"/>
        <w:jc w:val="both"/>
        <w:rPr>
          <w:sz w:val="22"/>
          <w:szCs w:val="22"/>
          <w:u w:val="single"/>
        </w:rPr>
      </w:pPr>
      <w:r w:rsidRPr="00542698">
        <w:rPr>
          <w:sz w:val="22"/>
          <w:szCs w:val="22"/>
        </w:rPr>
        <w:tab/>
      </w:r>
      <w:r w:rsidR="00093FF0">
        <w:rPr>
          <w:sz w:val="22"/>
          <w:szCs w:val="22"/>
        </w:rPr>
        <w:t>Scott Thomas, Vice Chairman</w:t>
      </w:r>
    </w:p>
    <w:p w:rsidR="00A31097" w:rsidRPr="00542698" w:rsidRDefault="00A31097" w:rsidP="00A31097">
      <w:pPr>
        <w:pStyle w:val="NoSpacing"/>
        <w:jc w:val="both"/>
        <w:rPr>
          <w:sz w:val="22"/>
          <w:szCs w:val="22"/>
        </w:rPr>
      </w:pPr>
      <w:r w:rsidRPr="00542698">
        <w:rPr>
          <w:sz w:val="22"/>
          <w:szCs w:val="22"/>
        </w:rPr>
        <w:tab/>
      </w:r>
      <w:r w:rsidRPr="00542698">
        <w:rPr>
          <w:sz w:val="22"/>
          <w:szCs w:val="22"/>
        </w:rPr>
        <w:tab/>
      </w:r>
      <w:r w:rsidRPr="00542698">
        <w:rPr>
          <w:sz w:val="22"/>
          <w:szCs w:val="22"/>
        </w:rPr>
        <w:tab/>
      </w:r>
      <w:r w:rsidRPr="00542698">
        <w:rPr>
          <w:sz w:val="22"/>
          <w:szCs w:val="22"/>
        </w:rPr>
        <w:tab/>
      </w:r>
      <w:r w:rsidRPr="00542698">
        <w:rPr>
          <w:sz w:val="22"/>
          <w:szCs w:val="22"/>
        </w:rPr>
        <w:tab/>
      </w:r>
      <w:r w:rsidRPr="00542698">
        <w:rPr>
          <w:sz w:val="22"/>
          <w:szCs w:val="22"/>
        </w:rPr>
        <w:tab/>
      </w:r>
    </w:p>
    <w:p w:rsidR="00A31097" w:rsidRPr="00542698" w:rsidRDefault="00A31097" w:rsidP="00A31097">
      <w:pPr>
        <w:pStyle w:val="NoSpacing"/>
        <w:jc w:val="both"/>
        <w:rPr>
          <w:sz w:val="22"/>
          <w:szCs w:val="22"/>
          <w:u w:val="single"/>
        </w:rPr>
      </w:pPr>
    </w:p>
    <w:p w:rsidR="002A0AA4" w:rsidRPr="00542698" w:rsidRDefault="00A31097" w:rsidP="00093FF0">
      <w:pPr>
        <w:pStyle w:val="NoSpacing"/>
        <w:jc w:val="both"/>
        <w:rPr>
          <w:sz w:val="22"/>
          <w:szCs w:val="22"/>
          <w:u w:val="single"/>
        </w:rPr>
      </w:pPr>
      <w:r w:rsidRPr="00542698">
        <w:rPr>
          <w:sz w:val="22"/>
          <w:szCs w:val="22"/>
        </w:rPr>
        <w:tab/>
      </w:r>
      <w:r w:rsidRPr="00542698">
        <w:rPr>
          <w:sz w:val="22"/>
          <w:szCs w:val="22"/>
        </w:rPr>
        <w:tab/>
      </w:r>
      <w:r w:rsidRPr="00542698">
        <w:rPr>
          <w:sz w:val="22"/>
          <w:szCs w:val="22"/>
        </w:rPr>
        <w:tab/>
      </w:r>
      <w:r w:rsidRPr="00542698">
        <w:rPr>
          <w:sz w:val="22"/>
          <w:szCs w:val="22"/>
        </w:rPr>
        <w:tab/>
      </w:r>
      <w:r w:rsidRPr="00542698">
        <w:rPr>
          <w:sz w:val="22"/>
          <w:szCs w:val="22"/>
        </w:rPr>
        <w:tab/>
      </w:r>
      <w:r w:rsidRPr="00542698">
        <w:rPr>
          <w:sz w:val="22"/>
          <w:szCs w:val="22"/>
        </w:rPr>
        <w:tab/>
      </w:r>
    </w:p>
    <w:sectPr w:rsidR="002A0AA4" w:rsidRPr="00542698" w:rsidSect="0004540E">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9BF" w:rsidRDefault="005959BF" w:rsidP="0004540E">
      <w:pPr>
        <w:spacing w:after="0" w:line="240" w:lineRule="auto"/>
      </w:pPr>
      <w:r>
        <w:separator/>
      </w:r>
    </w:p>
  </w:endnote>
  <w:endnote w:type="continuationSeparator" w:id="0">
    <w:p w:rsidR="005959BF" w:rsidRDefault="005959BF" w:rsidP="0004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9BF" w:rsidRDefault="005959BF" w:rsidP="0004540E">
      <w:pPr>
        <w:spacing w:after="0" w:line="240" w:lineRule="auto"/>
      </w:pPr>
      <w:r>
        <w:separator/>
      </w:r>
    </w:p>
  </w:footnote>
  <w:footnote w:type="continuationSeparator" w:id="0">
    <w:p w:rsidR="005959BF" w:rsidRDefault="005959BF" w:rsidP="00045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D02" w:rsidRDefault="00BA1D02" w:rsidP="00BA1D02">
    <w:pPr>
      <w:pStyle w:val="NoSpacing"/>
      <w:jc w:val="both"/>
      <w:rPr>
        <w:sz w:val="22"/>
        <w:szCs w:val="22"/>
      </w:rPr>
    </w:pPr>
    <w:r>
      <w:rPr>
        <w:sz w:val="22"/>
        <w:szCs w:val="22"/>
      </w:rPr>
      <w:t>The Evergreen Project</w:t>
    </w:r>
  </w:p>
  <w:p w:rsidR="0004540E" w:rsidRPr="0004540E" w:rsidRDefault="004E1CDC">
    <w:pPr>
      <w:pStyle w:val="Header"/>
      <w:rPr>
        <w:sz w:val="22"/>
      </w:rPr>
    </w:pPr>
    <w:r>
      <w:rPr>
        <w:sz w:val="22"/>
      </w:rPr>
      <w:t xml:space="preserve">December __, </w:t>
    </w:r>
    <w:r w:rsidR="00BA1D02">
      <w:rPr>
        <w:sz w:val="22"/>
      </w:rPr>
      <w:t xml:space="preserve"> 2018</w:t>
    </w:r>
  </w:p>
  <w:p w:rsidR="0004540E" w:rsidRPr="0004540E" w:rsidRDefault="0004540E">
    <w:pPr>
      <w:pStyle w:val="Header"/>
      <w:rPr>
        <w:sz w:val="22"/>
      </w:rPr>
    </w:pPr>
    <w:r w:rsidRPr="0004540E">
      <w:rPr>
        <w:sz w:val="22"/>
      </w:rPr>
      <w:t xml:space="preserve">Page </w:t>
    </w:r>
    <w:sdt>
      <w:sdtPr>
        <w:rPr>
          <w:sz w:val="22"/>
        </w:rPr>
        <w:id w:val="-758988812"/>
        <w:docPartObj>
          <w:docPartGallery w:val="Page Numbers (Top of Page)"/>
          <w:docPartUnique/>
        </w:docPartObj>
      </w:sdtPr>
      <w:sdtEndPr>
        <w:rPr>
          <w:noProof/>
        </w:rPr>
      </w:sdtEndPr>
      <w:sdtContent>
        <w:r w:rsidRPr="0004540E">
          <w:rPr>
            <w:sz w:val="22"/>
          </w:rPr>
          <w:fldChar w:fldCharType="begin"/>
        </w:r>
        <w:r w:rsidRPr="0004540E">
          <w:rPr>
            <w:sz w:val="22"/>
          </w:rPr>
          <w:instrText xml:space="preserve"> PAGE   \* MERGEFORMAT </w:instrText>
        </w:r>
        <w:r w:rsidRPr="0004540E">
          <w:rPr>
            <w:sz w:val="22"/>
          </w:rPr>
          <w:fldChar w:fldCharType="separate"/>
        </w:r>
        <w:r w:rsidR="006A799B">
          <w:rPr>
            <w:noProof/>
            <w:sz w:val="22"/>
          </w:rPr>
          <w:t>2</w:t>
        </w:r>
        <w:r w:rsidRPr="0004540E">
          <w:rPr>
            <w:noProof/>
            <w:sz w:val="22"/>
          </w:rPr>
          <w:fldChar w:fldCharType="end"/>
        </w:r>
      </w:sdtContent>
    </w:sdt>
  </w:p>
  <w:p w:rsidR="0004540E" w:rsidRDefault="00045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66"/>
    <w:rsid w:val="000208D5"/>
    <w:rsid w:val="0004540E"/>
    <w:rsid w:val="00093FF0"/>
    <w:rsid w:val="000A3076"/>
    <w:rsid w:val="000A3BB6"/>
    <w:rsid w:val="000B506C"/>
    <w:rsid w:val="000E4842"/>
    <w:rsid w:val="00102B3D"/>
    <w:rsid w:val="001A06C0"/>
    <w:rsid w:val="001F45A9"/>
    <w:rsid w:val="00210EF0"/>
    <w:rsid w:val="00250980"/>
    <w:rsid w:val="0025356E"/>
    <w:rsid w:val="00262F6B"/>
    <w:rsid w:val="002861F3"/>
    <w:rsid w:val="002A0AA4"/>
    <w:rsid w:val="002E081A"/>
    <w:rsid w:val="0032735A"/>
    <w:rsid w:val="00342EAA"/>
    <w:rsid w:val="003D7ED4"/>
    <w:rsid w:val="003E40FB"/>
    <w:rsid w:val="00417E60"/>
    <w:rsid w:val="004E0628"/>
    <w:rsid w:val="004E1CDC"/>
    <w:rsid w:val="005344C3"/>
    <w:rsid w:val="00540B5D"/>
    <w:rsid w:val="00542698"/>
    <w:rsid w:val="00575ADB"/>
    <w:rsid w:val="005959BF"/>
    <w:rsid w:val="005A5582"/>
    <w:rsid w:val="005E1891"/>
    <w:rsid w:val="00615886"/>
    <w:rsid w:val="006A799B"/>
    <w:rsid w:val="00716E56"/>
    <w:rsid w:val="007C4785"/>
    <w:rsid w:val="00812D78"/>
    <w:rsid w:val="00882894"/>
    <w:rsid w:val="008A4047"/>
    <w:rsid w:val="008B67D4"/>
    <w:rsid w:val="00910673"/>
    <w:rsid w:val="00944FD6"/>
    <w:rsid w:val="009605CB"/>
    <w:rsid w:val="009C2808"/>
    <w:rsid w:val="009F4782"/>
    <w:rsid w:val="00A31097"/>
    <w:rsid w:val="00A502EA"/>
    <w:rsid w:val="00A6784B"/>
    <w:rsid w:val="00A74366"/>
    <w:rsid w:val="00AB39FC"/>
    <w:rsid w:val="00AC4B51"/>
    <w:rsid w:val="00B15B48"/>
    <w:rsid w:val="00B50DFB"/>
    <w:rsid w:val="00B9399C"/>
    <w:rsid w:val="00BA1D02"/>
    <w:rsid w:val="00BD26A0"/>
    <w:rsid w:val="00C616DE"/>
    <w:rsid w:val="00CA0F6E"/>
    <w:rsid w:val="00CF40A7"/>
    <w:rsid w:val="00DB531D"/>
    <w:rsid w:val="00E421F0"/>
    <w:rsid w:val="00F3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FB22A-9AD1-4BB9-ABAD-280280AF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366"/>
    <w:pPr>
      <w:widowControl w:val="0"/>
      <w:spacing w:after="200" w:line="276"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Ellen"/>
    <w:uiPriority w:val="1"/>
    <w:qFormat/>
    <w:rsid w:val="00A74366"/>
    <w:pPr>
      <w:widowControl w:val="0"/>
      <w:autoSpaceDE w:val="0"/>
      <w:autoSpaceDN w:val="0"/>
      <w:adjustRightInd w:val="0"/>
      <w:jc w:val="left"/>
    </w:pPr>
    <w:rPr>
      <w:rFonts w:eastAsia="Times New Roman" w:cs="Times New Roman"/>
      <w:sz w:val="24"/>
      <w:szCs w:val="24"/>
    </w:rPr>
  </w:style>
  <w:style w:type="paragraph" w:styleId="Header">
    <w:name w:val="header"/>
    <w:basedOn w:val="Normal"/>
    <w:link w:val="HeaderChar"/>
    <w:uiPriority w:val="99"/>
    <w:unhideWhenUsed/>
    <w:rsid w:val="00045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40E"/>
    <w:rPr>
      <w:rFonts w:eastAsia="Times New Roman" w:cs="Times New Roman"/>
      <w:sz w:val="24"/>
      <w:szCs w:val="24"/>
    </w:rPr>
  </w:style>
  <w:style w:type="paragraph" w:styleId="Footer">
    <w:name w:val="footer"/>
    <w:basedOn w:val="Normal"/>
    <w:link w:val="FooterChar"/>
    <w:uiPriority w:val="99"/>
    <w:unhideWhenUsed/>
    <w:rsid w:val="00045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40E"/>
    <w:rPr>
      <w:rFonts w:eastAsia="Times New Roman" w:cs="Times New Roman"/>
      <w:sz w:val="24"/>
      <w:szCs w:val="24"/>
    </w:rPr>
  </w:style>
  <w:style w:type="paragraph" w:styleId="BalloonText">
    <w:name w:val="Balloon Text"/>
    <w:basedOn w:val="Normal"/>
    <w:link w:val="BalloonTextChar"/>
    <w:uiPriority w:val="99"/>
    <w:semiHidden/>
    <w:unhideWhenUsed/>
    <w:rsid w:val="00960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5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4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Schaberg</dc:creator>
  <cp:lastModifiedBy>Donna Bacon</cp:lastModifiedBy>
  <cp:revision>2</cp:revision>
  <cp:lastPrinted>2018-02-22T19:37:00Z</cp:lastPrinted>
  <dcterms:created xsi:type="dcterms:W3CDTF">2018-12-19T16:32:00Z</dcterms:created>
  <dcterms:modified xsi:type="dcterms:W3CDTF">2018-12-19T16:32:00Z</dcterms:modified>
</cp:coreProperties>
</file>